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59" w:line="184" w:lineRule="auto"/>
        <w:ind w:left="1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ED7D31"/>
          <w:kern w:val="0"/>
          <w:sz w:val="40"/>
          <w:szCs w:val="40"/>
          <w:lang w:eastAsia="zh-CN"/>
          <w14:textOutline w14:w="3175" w14:cap="flat" w14:cmpd="sng">
            <w14:solidFill>
              <w14:srgbClr w14:val="ED7D31"/>
            </w14:solidFill>
            <w14:prstDash w14:val="solid"/>
            <w14:miter w14:val="0"/>
          </w14:textOutline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9" w:line="184" w:lineRule="auto"/>
        <w:ind w:left="1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ED7D31"/>
          <w:kern w:val="0"/>
          <w:sz w:val="40"/>
          <w:szCs w:val="40"/>
          <w:lang w:eastAsia="zh-CN"/>
          <w14:textOutline w14:w="3175" w14:cap="flat" w14:cmpd="sng">
            <w14:solidFill>
              <w14:srgbClr w14:val="ED7D31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napToGrid w:val="0"/>
          <w:color w:val="ED7D31"/>
          <w:kern w:val="0"/>
          <w:sz w:val="40"/>
          <w:szCs w:val="40"/>
          <w:lang w:val="en-US" w:eastAsia="zh-CN"/>
          <w14:textOutline w14:w="3175" w14:cap="flat" w14:cmpd="sng">
            <w14:solidFill>
              <w14:srgbClr w14:val="ED7D31"/>
            </w14:solidFill>
            <w14:prstDash w14:val="solid"/>
            <w14:miter w14:val="0"/>
          </w14:textOutline>
        </w:rPr>
        <w:t>湖南外贸职业学院</w:t>
      </w:r>
      <w:r>
        <w:rPr>
          <w:rFonts w:hint="eastAsia" w:ascii="微软雅黑" w:hAnsi="微软雅黑" w:eastAsia="微软雅黑" w:cs="微软雅黑"/>
          <w:snapToGrid w:val="0"/>
          <w:color w:val="ED7D31"/>
          <w:kern w:val="0"/>
          <w:sz w:val="40"/>
          <w:szCs w:val="40"/>
          <w:lang w:eastAsia="zh-CN"/>
          <w14:textOutline w14:w="3175" w14:cap="flat" w14:cmpd="sng">
            <w14:solidFill>
              <w14:srgbClr w14:val="ED7D31"/>
            </w14:solidFill>
            <w14:prstDash w14:val="solid"/>
            <w14:miter w14:val="0"/>
          </w14:textOutline>
        </w:rPr>
        <w:t>线上论文指导操作手册（学生端）</w:t>
      </w:r>
    </w:p>
    <w:p>
      <w:pPr>
        <w:spacing w:before="98" w:line="283" w:lineRule="auto"/>
        <w:ind w:left="22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微软雅黑" w:hAnsi="微软雅黑" w:eastAsia="微软雅黑" w:cs="微软雅黑"/>
          <w:spacing w:val="2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微软雅黑" w:hAnsi="微软雅黑" w:eastAsia="微软雅黑" w:cs="微软雅黑"/>
          <w:spacing w:val="1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、登录平台：</w:t>
      </w:r>
      <w:r>
        <w:rPr>
          <w:rFonts w:ascii="Microsoft YaHei UI" w:hAnsi="Microsoft YaHei UI" w:eastAsia="Microsoft YaHei UI" w:cs="Microsoft YaHei UI"/>
          <w:spacing w:val="15"/>
          <w:sz w:val="23"/>
          <w:szCs w:val="23"/>
        </w:rPr>
        <w:t>平台地址：</w:t>
      </w:r>
      <w:r>
        <w:rPr>
          <w:rFonts w:hint="eastAsia"/>
        </w:rPr>
        <w:t>http://edu.wuxuejiaoyu.cn/hnwmzyxy/</w:t>
      </w:r>
    </w:p>
    <w:p>
      <w:pPr>
        <w:spacing w:before="1" w:line="228" w:lineRule="auto"/>
        <w:ind w:left="4"/>
        <w:rPr>
          <w:rFonts w:ascii="微软雅黑" w:hAnsi="微软雅黑" w:eastAsia="微软雅黑" w:cs="微软雅黑"/>
          <w:spacing w:val="2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输入账户：【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身份证号码/学号】及初始密码  (默认身份证后 6 位)    (提示：推荐谷歌浏览器；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360 安全浏览器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，使用极速模式 ，标记符号为极速模式 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eastAsia="zh-CN"/>
        </w:rPr>
        <w:t>。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)</w:t>
      </w:r>
    </w:p>
    <w:p>
      <w:pPr>
        <w:spacing w:before="1" w:line="228" w:lineRule="auto"/>
        <w:ind w:left="4"/>
        <w:rPr>
          <w:rFonts w:hint="default" w:ascii="微软雅黑" w:hAnsi="微软雅黑" w:eastAsia="微软雅黑" w:cs="微软雅黑"/>
          <w:spacing w:val="2"/>
          <w:sz w:val="23"/>
          <w:szCs w:val="23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15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2、毕业论文—论文选题—选题</w:t>
      </w:r>
    </w:p>
    <w:p>
      <w:pPr>
        <w:spacing w:before="1" w:line="228" w:lineRule="auto"/>
        <w:ind w:left="4"/>
        <w:rPr>
          <w:rFonts w:hint="default" w:ascii="微软雅黑" w:hAnsi="微软雅黑" w:eastAsia="微软雅黑" w:cs="微软雅黑"/>
          <w:spacing w:val="12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12"/>
          <w:sz w:val="23"/>
          <w:szCs w:val="23"/>
          <w:lang w:eastAsia="zh-CN"/>
        </w:rPr>
        <w:t>点击进入“毕业论文”页面，可以看到本专业所有论文选题</w:t>
      </w:r>
      <w:r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  <w:t>以及对应的论文指导老师</w:t>
      </w:r>
      <w:r>
        <w:rPr>
          <w:rFonts w:hint="eastAsia" w:ascii="微软雅黑" w:hAnsi="微软雅黑" w:eastAsia="微软雅黑" w:cs="微软雅黑"/>
          <w:spacing w:val="12"/>
          <w:sz w:val="23"/>
          <w:szCs w:val="23"/>
          <w:lang w:eastAsia="zh-CN"/>
        </w:rPr>
        <w:t>，学生</w:t>
      </w:r>
      <w:r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  <w:t>自主</w:t>
      </w:r>
      <w:r>
        <w:rPr>
          <w:rFonts w:hint="eastAsia" w:ascii="微软雅黑" w:hAnsi="微软雅黑" w:eastAsia="微软雅黑" w:cs="微软雅黑"/>
          <w:spacing w:val="12"/>
          <w:sz w:val="23"/>
          <w:szCs w:val="23"/>
          <w:lang w:eastAsia="zh-CN"/>
        </w:rPr>
        <w:t>选择相应的论题。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57800" cy="2294890"/>
            <wp:effectExtent l="0" t="0" r="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spacing w:val="15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15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毕业论文—任务书下载及论文写作—上传开题报告</w:t>
      </w:r>
    </w:p>
    <w:p>
      <w:pPr>
        <w:spacing w:before="1" w:line="228" w:lineRule="auto"/>
        <w:ind w:left="4"/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  <w:t>点击“任务书下载及论文写作”，可以查看整个论文过程以及每个阶段的截至时间。学生需在规定的时间内上传开题报告以及论文所需各项材料。</w:t>
      </w:r>
    </w:p>
    <w:p>
      <w:pPr>
        <w:spacing w:before="1" w:line="228" w:lineRule="auto"/>
        <w:ind w:left="4"/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pacing w:val="15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pacing w:val="15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drawing>
          <wp:inline distT="0" distB="0" distL="114300" distR="114300">
            <wp:extent cx="5267960" cy="2618740"/>
            <wp:effectExtent l="0" t="0" r="889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pacing w:val="15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15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4、毕业论文—任务书下载及论文写作—上传论文—论文成绩—查看评审意见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12"/>
          <w:sz w:val="23"/>
          <w:szCs w:val="23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  <w:t>学生需根据学校安排的时间段，按时上传论文，若超过规定时间段，则无法上传。若上传初稿需要修改，点击“论文成绩”，查看“评审意见”，根据指导老师给出的评审意见，在规定的时间段内继续修改，重复上传，直至达到毕业论文要求。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</w:pPr>
      <w:bookmarkStart w:id="0" w:name="_GoBack"/>
      <w:r>
        <w:drawing>
          <wp:inline distT="0" distB="0" distL="114300" distR="114300">
            <wp:extent cx="5267325" cy="2512695"/>
            <wp:effectExtent l="0" t="0" r="9525" b="190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577465"/>
            <wp:effectExtent l="0" t="0" r="4445" b="38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pacing w:val="15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15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5.毕业论文—论文成绩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完成论文后，等待指导老师最终评审，查看论文最终成绩。</w:t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r>
        <w:drawing>
          <wp:inline distT="0" distB="0" distL="114300" distR="114300">
            <wp:extent cx="5266055" cy="2714625"/>
            <wp:effectExtent l="0" t="0" r="127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74"/>
      </w:tabs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drawing>
        <wp:inline distT="0" distB="0" distL="114300" distR="114300">
          <wp:extent cx="3171825" cy="506730"/>
          <wp:effectExtent l="0" t="0" r="0" b="7620"/>
          <wp:docPr id="8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18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F6BA8"/>
    <w:multiLevelType w:val="singleLevel"/>
    <w:tmpl w:val="97DF6BA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ZjdkOGQ1OTcyMDdlOTM2YTM4MDcyOTVmMzBhMTcifQ=="/>
  </w:docVars>
  <w:rsids>
    <w:rsidRoot w:val="58B06360"/>
    <w:rsid w:val="0FCB46DB"/>
    <w:rsid w:val="28A644E9"/>
    <w:rsid w:val="38FF3AC0"/>
    <w:rsid w:val="58B06360"/>
    <w:rsid w:val="599E4BE5"/>
    <w:rsid w:val="6ED8604B"/>
    <w:rsid w:val="767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471</Characters>
  <Lines>0</Lines>
  <Paragraphs>0</Paragraphs>
  <TotalTime>1</TotalTime>
  <ScaleCrop>false</ScaleCrop>
  <LinksUpToDate>false</LinksUpToDate>
  <CharactersWithSpaces>484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2022-12-27T06:51:00Z</dcterms:created>
  <dc:creator>黄思奇</dc:creator>
  <cp:lastModifiedBy>Administrator</cp:lastModifiedBy>
  <dcterms:modified xsi:type="dcterms:W3CDTF">2023-01-07T05:06:43Z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6B5FC49CB95C48208B7A481D953B0E08</vt:lpwstr>
  </property>
</Properties>
</file>