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D6" w14:textId="3AB4638C" w:rsidR="00BD6BE5" w:rsidRPr="00BD6BE5" w:rsidRDefault="00BD6BE5" w:rsidP="00BD6BE5">
      <w:pPr>
        <w:jc w:val="center"/>
        <w:rPr>
          <w:b/>
          <w:bCs/>
          <w:sz w:val="28"/>
          <w:szCs w:val="32"/>
        </w:rPr>
      </w:pPr>
      <w:r w:rsidRPr="00BD6BE5">
        <w:rPr>
          <w:rFonts w:hint="eastAsia"/>
          <w:b/>
          <w:bCs/>
          <w:sz w:val="28"/>
          <w:szCs w:val="32"/>
        </w:rPr>
        <w:t>关于应对疫情启动部分课程线上教学的通知</w:t>
      </w:r>
    </w:p>
    <w:p w14:paraId="3F883882" w14:textId="77777777" w:rsidR="00BD6BE5" w:rsidRPr="00BD6BE5" w:rsidRDefault="00BD6BE5" w:rsidP="00BD6BE5">
      <w:pPr>
        <w:spacing w:line="440" w:lineRule="exact"/>
        <w:rPr>
          <w:sz w:val="24"/>
          <w:szCs w:val="24"/>
        </w:rPr>
      </w:pPr>
      <w:r w:rsidRPr="00BD6BE5">
        <w:rPr>
          <w:rFonts w:hint="eastAsia"/>
          <w:sz w:val="24"/>
          <w:szCs w:val="24"/>
        </w:rPr>
        <w:t>各二级学院（部）：</w:t>
      </w:r>
    </w:p>
    <w:p w14:paraId="67EC9F0D" w14:textId="035706DD" w:rsidR="00BD6BE5" w:rsidRDefault="00BD6BE5" w:rsidP="00BD6BE5">
      <w:pPr>
        <w:spacing w:line="440" w:lineRule="exact"/>
        <w:ind w:firstLineChars="200" w:firstLine="480"/>
        <w:rPr>
          <w:sz w:val="24"/>
          <w:szCs w:val="24"/>
        </w:rPr>
      </w:pPr>
      <w:r w:rsidRPr="00BD6BE5">
        <w:rPr>
          <w:rFonts w:hint="eastAsia"/>
          <w:sz w:val="24"/>
          <w:szCs w:val="24"/>
        </w:rPr>
        <w:t>根据当前疫情防控形势，有教师因出现黄码或居住地在封控区不能进校的情况，</w:t>
      </w:r>
      <w:r w:rsidR="003444D6">
        <w:rPr>
          <w:rFonts w:hint="eastAsia"/>
          <w:sz w:val="24"/>
          <w:szCs w:val="24"/>
        </w:rPr>
        <w:t>现决定</w:t>
      </w:r>
      <w:r w:rsidRPr="00BD6BE5">
        <w:rPr>
          <w:rFonts w:hint="eastAsia"/>
          <w:sz w:val="24"/>
          <w:szCs w:val="24"/>
        </w:rPr>
        <w:t>按程序启动</w:t>
      </w:r>
      <w:r w:rsidR="003444D6">
        <w:rPr>
          <w:rFonts w:hint="eastAsia"/>
          <w:sz w:val="24"/>
          <w:szCs w:val="24"/>
        </w:rPr>
        <w:t>部分课程</w:t>
      </w:r>
      <w:r w:rsidRPr="00BD6BE5">
        <w:rPr>
          <w:rFonts w:hint="eastAsia"/>
          <w:sz w:val="24"/>
          <w:szCs w:val="24"/>
        </w:rPr>
        <w:t>线上教学，具体要求如下：</w:t>
      </w:r>
    </w:p>
    <w:p w14:paraId="3AD9CF97" w14:textId="6DB409E7" w:rsidR="00D23192" w:rsidRPr="00BD6BE5" w:rsidRDefault="00D23192" w:rsidP="00BD6BE5">
      <w:pPr>
        <w:spacing w:line="440" w:lineRule="exact"/>
        <w:ind w:firstLineChars="200" w:firstLine="480"/>
        <w:rPr>
          <w:sz w:val="24"/>
          <w:szCs w:val="24"/>
        </w:rPr>
      </w:pPr>
      <w:r>
        <w:rPr>
          <w:rFonts w:hint="eastAsia"/>
          <w:sz w:val="24"/>
          <w:szCs w:val="24"/>
        </w:rPr>
        <w:t>（一）线上教学管理要求</w:t>
      </w:r>
    </w:p>
    <w:p w14:paraId="7B9EAF07" w14:textId="77777777" w:rsidR="00BD6BE5" w:rsidRPr="00BD6BE5" w:rsidRDefault="00BD6BE5" w:rsidP="00BD6BE5">
      <w:pPr>
        <w:spacing w:line="440" w:lineRule="exact"/>
        <w:ind w:firstLineChars="200" w:firstLine="480"/>
        <w:rPr>
          <w:sz w:val="24"/>
          <w:szCs w:val="24"/>
        </w:rPr>
      </w:pPr>
      <w:r w:rsidRPr="00BD6BE5">
        <w:rPr>
          <w:rFonts w:hint="eastAsia"/>
          <w:sz w:val="24"/>
          <w:szCs w:val="24"/>
        </w:rPr>
        <w:t>1.</w:t>
      </w:r>
      <w:r w:rsidRPr="00BD6BE5">
        <w:rPr>
          <w:rFonts w:hint="eastAsia"/>
          <w:sz w:val="24"/>
          <w:szCs w:val="24"/>
        </w:rPr>
        <w:t>教师开展线上课要提供黄码或居住地是封控区的证明相关材料。</w:t>
      </w:r>
    </w:p>
    <w:p w14:paraId="11ADA2AC" w14:textId="77777777" w:rsidR="00BD6BE5" w:rsidRPr="00BD6BE5" w:rsidRDefault="00BD6BE5" w:rsidP="00BD6BE5">
      <w:pPr>
        <w:spacing w:line="440" w:lineRule="exact"/>
        <w:ind w:firstLineChars="200" w:firstLine="480"/>
        <w:rPr>
          <w:sz w:val="24"/>
          <w:szCs w:val="24"/>
        </w:rPr>
      </w:pPr>
      <w:r w:rsidRPr="00BD6BE5">
        <w:rPr>
          <w:rFonts w:hint="eastAsia"/>
          <w:sz w:val="24"/>
          <w:szCs w:val="24"/>
        </w:rPr>
        <w:t>2.</w:t>
      </w:r>
      <w:r w:rsidRPr="00BD6BE5">
        <w:rPr>
          <w:rFonts w:hint="eastAsia"/>
          <w:sz w:val="24"/>
          <w:szCs w:val="24"/>
        </w:rPr>
        <w:t>线上授课时间与课表时间一致，各二级学院必须提前报告本部门所有线上教学授课方式及网络地址。并启用线上教学日志填写。</w:t>
      </w:r>
    </w:p>
    <w:p w14:paraId="4D464F2A" w14:textId="01205A54" w:rsidR="00BD6BE5" w:rsidRDefault="00BD6BE5" w:rsidP="00BD6BE5">
      <w:pPr>
        <w:spacing w:line="440" w:lineRule="exact"/>
        <w:ind w:firstLineChars="200" w:firstLine="480"/>
        <w:rPr>
          <w:sz w:val="24"/>
          <w:szCs w:val="24"/>
        </w:rPr>
      </w:pPr>
      <w:r w:rsidRPr="00BD6BE5">
        <w:rPr>
          <w:rFonts w:hint="eastAsia"/>
          <w:sz w:val="24"/>
          <w:szCs w:val="24"/>
        </w:rPr>
        <w:t>3.</w:t>
      </w:r>
      <w:r w:rsidRPr="00BD6BE5">
        <w:rPr>
          <w:rFonts w:hint="eastAsia"/>
          <w:sz w:val="24"/>
          <w:szCs w:val="24"/>
        </w:rPr>
        <w:t>学生上课地点仍按原课表地点统一在教室听课，各二级学院安排好线下课堂的学生考勤与课堂管理，注意学生全程戴口罩参加学习。</w:t>
      </w:r>
    </w:p>
    <w:p w14:paraId="1D57DE51" w14:textId="629B5919" w:rsidR="00BD6BE5" w:rsidRDefault="00D23192" w:rsidP="00BD6BE5">
      <w:pPr>
        <w:spacing w:line="440" w:lineRule="exact"/>
        <w:ind w:firstLineChars="200" w:firstLine="480"/>
        <w:rPr>
          <w:sz w:val="24"/>
          <w:szCs w:val="24"/>
        </w:rPr>
      </w:pPr>
      <w:r>
        <w:rPr>
          <w:rFonts w:hint="eastAsia"/>
          <w:sz w:val="24"/>
          <w:szCs w:val="24"/>
        </w:rPr>
        <w:t>4</w:t>
      </w:r>
      <w:r w:rsidR="00BD6BE5" w:rsidRPr="00BD6BE5">
        <w:rPr>
          <w:rFonts w:hint="eastAsia"/>
          <w:sz w:val="24"/>
          <w:szCs w:val="24"/>
        </w:rPr>
        <w:t>.</w:t>
      </w:r>
      <w:r w:rsidR="00BD6BE5" w:rsidRPr="00BD6BE5">
        <w:rPr>
          <w:rFonts w:hint="eastAsia"/>
          <w:sz w:val="24"/>
          <w:szCs w:val="24"/>
        </w:rPr>
        <w:t>各二级学院每天填报线上授课信息发布在院长群，以便教学督导或有关领导、老师等随堂听课。</w:t>
      </w:r>
    </w:p>
    <w:p w14:paraId="203B5040" w14:textId="2EECDF9A" w:rsidR="00D23192" w:rsidRDefault="00D23192" w:rsidP="00BD6BE5">
      <w:pPr>
        <w:spacing w:line="440" w:lineRule="exact"/>
        <w:ind w:firstLineChars="200" w:firstLine="480"/>
        <w:rPr>
          <w:sz w:val="24"/>
          <w:szCs w:val="24"/>
        </w:rPr>
      </w:pPr>
      <w:r>
        <w:rPr>
          <w:rFonts w:hint="eastAsia"/>
          <w:sz w:val="24"/>
          <w:szCs w:val="24"/>
        </w:rPr>
        <w:t>（二）线上教学组织要求</w:t>
      </w:r>
    </w:p>
    <w:p w14:paraId="7CB6067F" w14:textId="09B16551" w:rsidR="00D23192" w:rsidRDefault="00D23192" w:rsidP="00BD6BE5">
      <w:pPr>
        <w:spacing w:line="440" w:lineRule="exact"/>
        <w:ind w:firstLineChars="200" w:firstLine="480"/>
        <w:rPr>
          <w:sz w:val="24"/>
          <w:szCs w:val="24"/>
        </w:rPr>
      </w:pPr>
      <w:r>
        <w:rPr>
          <w:sz w:val="24"/>
          <w:szCs w:val="24"/>
        </w:rPr>
        <w:t>1</w:t>
      </w:r>
      <w:r w:rsidRPr="00D23192">
        <w:rPr>
          <w:sz w:val="24"/>
          <w:szCs w:val="24"/>
        </w:rPr>
        <w:t>.</w:t>
      </w:r>
      <w:r w:rsidRPr="00D23192">
        <w:rPr>
          <w:sz w:val="24"/>
          <w:szCs w:val="24"/>
        </w:rPr>
        <w:t>做好课前准备。任课教师应事先应联系学习委员和班长，提前做好授课前的设备调试培训与准备，一人负责教师机接入及与老师的联系，一人负责手机端接入授课平台，开启视频让教师观看课堂情况。</w:t>
      </w:r>
    </w:p>
    <w:p w14:paraId="3C723751" w14:textId="10234DFE" w:rsidR="00D23192" w:rsidRDefault="00D23192" w:rsidP="00D23192">
      <w:pPr>
        <w:spacing w:line="440" w:lineRule="exact"/>
        <w:ind w:firstLineChars="200" w:firstLine="480"/>
        <w:rPr>
          <w:sz w:val="24"/>
          <w:szCs w:val="24"/>
        </w:rPr>
      </w:pPr>
      <w:r>
        <w:rPr>
          <w:sz w:val="24"/>
          <w:szCs w:val="24"/>
        </w:rPr>
        <w:t>2</w:t>
      </w:r>
      <w:r w:rsidRPr="00D23192">
        <w:rPr>
          <w:sz w:val="24"/>
          <w:szCs w:val="24"/>
        </w:rPr>
        <w:t>.</w:t>
      </w:r>
      <w:r w:rsidRPr="00D23192">
        <w:rPr>
          <w:sz w:val="24"/>
          <w:szCs w:val="24"/>
        </w:rPr>
        <w:t>熟练操作</w:t>
      </w:r>
      <w:r>
        <w:rPr>
          <w:rFonts w:hint="eastAsia"/>
          <w:sz w:val="24"/>
          <w:szCs w:val="24"/>
        </w:rPr>
        <w:t>设备</w:t>
      </w:r>
      <w:r w:rsidRPr="00D23192">
        <w:rPr>
          <w:sz w:val="24"/>
          <w:szCs w:val="24"/>
        </w:rPr>
        <w:t>。教师讲课时要运用授课软件关闭学生端语音输入，学生发言时，教师关闭自己的语音输出，确保授课语音清晰。尽量使用腾讯会议授课。</w:t>
      </w:r>
    </w:p>
    <w:p w14:paraId="5E2019AF" w14:textId="7D737F06" w:rsidR="00D23192" w:rsidRDefault="00D23192" w:rsidP="00D23192">
      <w:pPr>
        <w:spacing w:line="440" w:lineRule="exact"/>
        <w:ind w:firstLineChars="200" w:firstLine="480"/>
        <w:rPr>
          <w:sz w:val="24"/>
          <w:szCs w:val="24"/>
        </w:rPr>
      </w:pPr>
      <w:r>
        <w:rPr>
          <w:sz w:val="24"/>
          <w:szCs w:val="24"/>
        </w:rPr>
        <w:t>3</w:t>
      </w:r>
      <w:r w:rsidRPr="00D23192">
        <w:rPr>
          <w:sz w:val="24"/>
          <w:szCs w:val="24"/>
        </w:rPr>
        <w:t>.</w:t>
      </w:r>
      <w:r w:rsidRPr="00D23192">
        <w:rPr>
          <w:sz w:val="24"/>
          <w:szCs w:val="24"/>
        </w:rPr>
        <w:t>增强现场气氛。教</w:t>
      </w:r>
      <w:r>
        <w:rPr>
          <w:rFonts w:hint="eastAsia"/>
          <w:sz w:val="24"/>
          <w:szCs w:val="24"/>
        </w:rPr>
        <w:t>师</w:t>
      </w:r>
      <w:r w:rsidRPr="00D23192">
        <w:rPr>
          <w:sz w:val="24"/>
          <w:szCs w:val="24"/>
        </w:rPr>
        <w:t>在即时通讯平台授课时，应将讲义共享在屏幕，讲义不出现时，教师应出现人像，增加授课的代入感和现场氛围，不能只有声音</w:t>
      </w:r>
      <w:r>
        <w:rPr>
          <w:rFonts w:hint="eastAsia"/>
          <w:sz w:val="24"/>
          <w:szCs w:val="24"/>
        </w:rPr>
        <w:t>。</w:t>
      </w:r>
    </w:p>
    <w:p w14:paraId="1993F9C1" w14:textId="43D8ACB2" w:rsidR="00D23192" w:rsidRPr="00BD6BE5" w:rsidRDefault="00C762F2" w:rsidP="00C762F2">
      <w:pPr>
        <w:spacing w:line="440" w:lineRule="exact"/>
        <w:ind w:firstLineChars="200" w:firstLine="480"/>
        <w:rPr>
          <w:sz w:val="24"/>
          <w:szCs w:val="24"/>
        </w:rPr>
      </w:pPr>
      <w:r w:rsidRPr="00C762F2">
        <w:rPr>
          <w:sz w:val="24"/>
          <w:szCs w:val="24"/>
        </w:rPr>
        <w:t>4.</w:t>
      </w:r>
      <w:r>
        <w:rPr>
          <w:rFonts w:hint="eastAsia"/>
          <w:sz w:val="24"/>
          <w:szCs w:val="24"/>
        </w:rPr>
        <w:t>及时处理问题。</w:t>
      </w:r>
      <w:r w:rsidRPr="00C762F2">
        <w:rPr>
          <w:sz w:val="24"/>
          <w:szCs w:val="24"/>
        </w:rPr>
        <w:t>各二级学院应安排人员对线上上课班级的教学情况进行管理和技术支持，掌握课堂情况，发现问题及时干预。</w:t>
      </w:r>
    </w:p>
    <w:p w14:paraId="4EF89E05" w14:textId="04C36BF8" w:rsidR="00BD6BE5" w:rsidRPr="00BD6BE5" w:rsidRDefault="00BD6BE5" w:rsidP="00BD6BE5">
      <w:pPr>
        <w:spacing w:line="440" w:lineRule="exact"/>
        <w:ind w:firstLineChars="200" w:firstLine="480"/>
        <w:rPr>
          <w:sz w:val="24"/>
          <w:szCs w:val="24"/>
        </w:rPr>
      </w:pPr>
      <w:r w:rsidRPr="00BD6BE5">
        <w:rPr>
          <w:rFonts w:hint="eastAsia"/>
          <w:sz w:val="24"/>
          <w:szCs w:val="24"/>
        </w:rPr>
        <w:t>附件：线上授课信息日报表</w:t>
      </w:r>
    </w:p>
    <w:p w14:paraId="32D3026E" w14:textId="1C64F28A" w:rsidR="00BD6BE5" w:rsidRPr="00BD6BE5" w:rsidRDefault="00BD6BE5" w:rsidP="00BD6BE5">
      <w:pPr>
        <w:spacing w:line="440" w:lineRule="exact"/>
        <w:jc w:val="right"/>
        <w:rPr>
          <w:sz w:val="24"/>
          <w:szCs w:val="24"/>
        </w:rPr>
      </w:pPr>
      <w:r w:rsidRPr="00BD6BE5">
        <w:rPr>
          <w:rFonts w:hint="eastAsia"/>
          <w:sz w:val="24"/>
          <w:szCs w:val="24"/>
        </w:rPr>
        <w:t>湖南外贸职业学院教务处</w:t>
      </w:r>
    </w:p>
    <w:p w14:paraId="3B09DBE2" w14:textId="6A661396" w:rsidR="00BD6BE5" w:rsidRPr="00BD6BE5" w:rsidRDefault="00BD6BE5" w:rsidP="00BD6BE5">
      <w:pPr>
        <w:spacing w:line="440" w:lineRule="exact"/>
        <w:jc w:val="right"/>
        <w:rPr>
          <w:sz w:val="24"/>
          <w:szCs w:val="24"/>
        </w:rPr>
      </w:pPr>
      <w:r w:rsidRPr="00BD6BE5">
        <w:rPr>
          <w:rFonts w:hint="eastAsia"/>
          <w:sz w:val="24"/>
          <w:szCs w:val="24"/>
        </w:rPr>
        <w:t>2022</w:t>
      </w:r>
      <w:r w:rsidRPr="00BD6BE5">
        <w:rPr>
          <w:rFonts w:hint="eastAsia"/>
          <w:sz w:val="24"/>
          <w:szCs w:val="24"/>
        </w:rPr>
        <w:t>年</w:t>
      </w:r>
      <w:r w:rsidRPr="00BD6BE5">
        <w:rPr>
          <w:sz w:val="24"/>
          <w:szCs w:val="24"/>
        </w:rPr>
        <w:t>10</w:t>
      </w:r>
      <w:r w:rsidRPr="00BD6BE5">
        <w:rPr>
          <w:rFonts w:hint="eastAsia"/>
          <w:sz w:val="24"/>
          <w:szCs w:val="24"/>
        </w:rPr>
        <w:t>月</w:t>
      </w:r>
      <w:r w:rsidRPr="00BD6BE5">
        <w:rPr>
          <w:sz w:val="24"/>
          <w:szCs w:val="24"/>
        </w:rPr>
        <w:t>11</w:t>
      </w:r>
      <w:r w:rsidRPr="00BD6BE5">
        <w:rPr>
          <w:rFonts w:hint="eastAsia"/>
          <w:sz w:val="24"/>
          <w:szCs w:val="24"/>
        </w:rPr>
        <w:t>日</w:t>
      </w:r>
    </w:p>
    <w:p w14:paraId="43651ACF" w14:textId="7B9FC2F6" w:rsidR="00BD6BE5" w:rsidRPr="00D23192" w:rsidRDefault="00BD6BE5" w:rsidP="00BD6BE5">
      <w:r>
        <w:rPr>
          <w:rFonts w:hint="eastAsia"/>
        </w:rPr>
        <w:t>附表：</w:t>
      </w:r>
      <w:r w:rsidRPr="00D23192">
        <w:rPr>
          <w:rFonts w:hint="eastAsia"/>
        </w:rPr>
        <w:t>线上授课信息日报表</w:t>
      </w:r>
    </w:p>
    <w:p w14:paraId="3B07449D" w14:textId="515B25D4" w:rsidR="00BD6BE5" w:rsidRDefault="00BD6BE5" w:rsidP="00D23192">
      <w:pPr>
        <w:spacing w:line="480" w:lineRule="exact"/>
      </w:pPr>
      <w:r>
        <w:rPr>
          <w:rFonts w:hint="eastAsia"/>
          <w:sz w:val="24"/>
          <w:szCs w:val="24"/>
        </w:rPr>
        <w:t>二级学院（部）</w:t>
      </w:r>
      <w:r>
        <w:rPr>
          <w:rFonts w:hint="eastAsia"/>
          <w:sz w:val="24"/>
          <w:szCs w:val="24"/>
        </w:rPr>
        <w:t xml:space="preserve"> </w:t>
      </w:r>
      <w:r>
        <w:rPr>
          <w:sz w:val="24"/>
          <w:szCs w:val="24"/>
        </w:rPr>
        <w:t xml:space="preserve">             </w:t>
      </w:r>
      <w:r>
        <w:rPr>
          <w:rFonts w:hint="eastAsia"/>
          <w:sz w:val="24"/>
          <w:szCs w:val="24"/>
        </w:rPr>
        <w:t>填报人：</w:t>
      </w:r>
      <w:r>
        <w:rPr>
          <w:sz w:val="24"/>
          <w:szCs w:val="24"/>
        </w:rPr>
        <w:t xml:space="preserve">           </w:t>
      </w:r>
      <w:r>
        <w:rPr>
          <w:rFonts w:hint="eastAsia"/>
          <w:sz w:val="24"/>
          <w:szCs w:val="24"/>
        </w:rPr>
        <w:t>填报日期：</w:t>
      </w:r>
    </w:p>
    <w:tbl>
      <w:tblPr>
        <w:tblStyle w:val="a5"/>
        <w:tblW w:w="8755" w:type="dxa"/>
        <w:tblLook w:val="04A0" w:firstRow="1" w:lastRow="0" w:firstColumn="1" w:lastColumn="0" w:noHBand="0" w:noVBand="1"/>
      </w:tblPr>
      <w:tblGrid>
        <w:gridCol w:w="1242"/>
        <w:gridCol w:w="1276"/>
        <w:gridCol w:w="1701"/>
        <w:gridCol w:w="709"/>
        <w:gridCol w:w="709"/>
        <w:gridCol w:w="1275"/>
        <w:gridCol w:w="1843"/>
      </w:tblGrid>
      <w:tr w:rsidR="00BD6BE5" w14:paraId="5FBF67CD" w14:textId="53579DF4" w:rsidTr="00D23192">
        <w:tc>
          <w:tcPr>
            <w:tcW w:w="1242" w:type="dxa"/>
          </w:tcPr>
          <w:p w14:paraId="03729D0A" w14:textId="5E2ADE22" w:rsidR="00BD6BE5" w:rsidRDefault="00BD6BE5" w:rsidP="00BD6BE5">
            <w:r>
              <w:rPr>
                <w:rFonts w:hint="eastAsia"/>
              </w:rPr>
              <w:t>任课教师</w:t>
            </w:r>
          </w:p>
        </w:tc>
        <w:tc>
          <w:tcPr>
            <w:tcW w:w="1276" w:type="dxa"/>
          </w:tcPr>
          <w:p w14:paraId="5EFF471F" w14:textId="65579757" w:rsidR="00BD6BE5" w:rsidRDefault="00BD6BE5" w:rsidP="00BD6BE5">
            <w:r>
              <w:rPr>
                <w:rFonts w:hint="eastAsia"/>
              </w:rPr>
              <w:t>课程</w:t>
            </w:r>
          </w:p>
        </w:tc>
        <w:tc>
          <w:tcPr>
            <w:tcW w:w="1701" w:type="dxa"/>
          </w:tcPr>
          <w:p w14:paraId="02585CD6" w14:textId="6C55C88F" w:rsidR="00BD6BE5" w:rsidRDefault="00BD6BE5" w:rsidP="00BD6BE5">
            <w:r>
              <w:rPr>
                <w:rFonts w:hint="eastAsia"/>
              </w:rPr>
              <w:t>班级</w:t>
            </w:r>
          </w:p>
        </w:tc>
        <w:tc>
          <w:tcPr>
            <w:tcW w:w="709" w:type="dxa"/>
          </w:tcPr>
          <w:p w14:paraId="1857835A" w14:textId="77777777" w:rsidR="00BD6BE5" w:rsidRDefault="00BD6BE5" w:rsidP="00BD6BE5">
            <w:r>
              <w:rPr>
                <w:rFonts w:hint="eastAsia"/>
              </w:rPr>
              <w:t>人数</w:t>
            </w:r>
          </w:p>
        </w:tc>
        <w:tc>
          <w:tcPr>
            <w:tcW w:w="709" w:type="dxa"/>
          </w:tcPr>
          <w:p w14:paraId="12EE38CA" w14:textId="0419465C" w:rsidR="00BD6BE5" w:rsidRDefault="00BD6BE5" w:rsidP="00BD6BE5">
            <w:r>
              <w:rPr>
                <w:rFonts w:hint="eastAsia"/>
              </w:rPr>
              <w:t>节次</w:t>
            </w:r>
          </w:p>
        </w:tc>
        <w:tc>
          <w:tcPr>
            <w:tcW w:w="1275" w:type="dxa"/>
          </w:tcPr>
          <w:p w14:paraId="580555F4" w14:textId="40C1ACBA" w:rsidR="00BD6BE5" w:rsidRDefault="00BD6BE5" w:rsidP="00BD6BE5">
            <w:r>
              <w:rPr>
                <w:rFonts w:hint="eastAsia"/>
              </w:rPr>
              <w:t>线上地址</w:t>
            </w:r>
          </w:p>
        </w:tc>
        <w:tc>
          <w:tcPr>
            <w:tcW w:w="1843" w:type="dxa"/>
          </w:tcPr>
          <w:p w14:paraId="63536E62" w14:textId="18ABF8DF" w:rsidR="00BD6BE5" w:rsidRDefault="00BD6BE5" w:rsidP="00BD6BE5">
            <w:r>
              <w:rPr>
                <w:rFonts w:hint="eastAsia"/>
              </w:rPr>
              <w:t>备注</w:t>
            </w:r>
          </w:p>
        </w:tc>
      </w:tr>
      <w:tr w:rsidR="00BD6BE5" w14:paraId="6A601D1B" w14:textId="12BE9027" w:rsidTr="00D23192">
        <w:tc>
          <w:tcPr>
            <w:tcW w:w="1242" w:type="dxa"/>
          </w:tcPr>
          <w:p w14:paraId="4CFE0E78" w14:textId="77777777" w:rsidR="00BD6BE5" w:rsidRDefault="00BD6BE5" w:rsidP="00BD6BE5"/>
        </w:tc>
        <w:tc>
          <w:tcPr>
            <w:tcW w:w="1276" w:type="dxa"/>
          </w:tcPr>
          <w:p w14:paraId="497DFA1E" w14:textId="77777777" w:rsidR="00BD6BE5" w:rsidRDefault="00BD6BE5" w:rsidP="00BD6BE5"/>
        </w:tc>
        <w:tc>
          <w:tcPr>
            <w:tcW w:w="1701" w:type="dxa"/>
          </w:tcPr>
          <w:p w14:paraId="00F139A7" w14:textId="77777777" w:rsidR="00BD6BE5" w:rsidRDefault="00BD6BE5" w:rsidP="00BD6BE5"/>
        </w:tc>
        <w:tc>
          <w:tcPr>
            <w:tcW w:w="709" w:type="dxa"/>
          </w:tcPr>
          <w:p w14:paraId="77AEB74E" w14:textId="77777777" w:rsidR="00BD6BE5" w:rsidRDefault="00BD6BE5" w:rsidP="00BD6BE5"/>
        </w:tc>
        <w:tc>
          <w:tcPr>
            <w:tcW w:w="709" w:type="dxa"/>
          </w:tcPr>
          <w:p w14:paraId="413D6C99" w14:textId="2E39BA59" w:rsidR="00BD6BE5" w:rsidRDefault="00BD6BE5" w:rsidP="00BD6BE5"/>
        </w:tc>
        <w:tc>
          <w:tcPr>
            <w:tcW w:w="1275" w:type="dxa"/>
          </w:tcPr>
          <w:p w14:paraId="6C7BF482" w14:textId="77777777" w:rsidR="00BD6BE5" w:rsidRDefault="00BD6BE5" w:rsidP="00BD6BE5"/>
        </w:tc>
        <w:tc>
          <w:tcPr>
            <w:tcW w:w="1843" w:type="dxa"/>
          </w:tcPr>
          <w:p w14:paraId="33ACE6E2" w14:textId="77777777" w:rsidR="00BD6BE5" w:rsidRDefault="00BD6BE5" w:rsidP="00BD6BE5"/>
        </w:tc>
      </w:tr>
      <w:tr w:rsidR="00D23192" w14:paraId="607BC936" w14:textId="77777777" w:rsidTr="00D23192">
        <w:tc>
          <w:tcPr>
            <w:tcW w:w="1242" w:type="dxa"/>
          </w:tcPr>
          <w:p w14:paraId="253EBCB7" w14:textId="77777777" w:rsidR="00D23192" w:rsidRDefault="00D23192" w:rsidP="00BD6BE5"/>
        </w:tc>
        <w:tc>
          <w:tcPr>
            <w:tcW w:w="1276" w:type="dxa"/>
          </w:tcPr>
          <w:p w14:paraId="72DA7312" w14:textId="77777777" w:rsidR="00D23192" w:rsidRDefault="00D23192" w:rsidP="00BD6BE5"/>
        </w:tc>
        <w:tc>
          <w:tcPr>
            <w:tcW w:w="1701" w:type="dxa"/>
          </w:tcPr>
          <w:p w14:paraId="417D7B64" w14:textId="77777777" w:rsidR="00D23192" w:rsidRDefault="00D23192" w:rsidP="00BD6BE5"/>
        </w:tc>
        <w:tc>
          <w:tcPr>
            <w:tcW w:w="709" w:type="dxa"/>
          </w:tcPr>
          <w:p w14:paraId="05F37CEE" w14:textId="77777777" w:rsidR="00D23192" w:rsidRDefault="00D23192" w:rsidP="00BD6BE5"/>
        </w:tc>
        <w:tc>
          <w:tcPr>
            <w:tcW w:w="709" w:type="dxa"/>
          </w:tcPr>
          <w:p w14:paraId="690C6284" w14:textId="77777777" w:rsidR="00D23192" w:rsidRDefault="00D23192" w:rsidP="00BD6BE5"/>
        </w:tc>
        <w:tc>
          <w:tcPr>
            <w:tcW w:w="1275" w:type="dxa"/>
          </w:tcPr>
          <w:p w14:paraId="1B2C5AAA" w14:textId="77777777" w:rsidR="00D23192" w:rsidRDefault="00D23192" w:rsidP="00BD6BE5"/>
        </w:tc>
        <w:tc>
          <w:tcPr>
            <w:tcW w:w="1843" w:type="dxa"/>
          </w:tcPr>
          <w:p w14:paraId="0F9EF724" w14:textId="77777777" w:rsidR="00D23192" w:rsidRDefault="00D23192" w:rsidP="00BD6BE5"/>
        </w:tc>
      </w:tr>
      <w:tr w:rsidR="00D23192" w14:paraId="6ED486F6" w14:textId="77777777" w:rsidTr="00D23192">
        <w:tc>
          <w:tcPr>
            <w:tcW w:w="1242" w:type="dxa"/>
          </w:tcPr>
          <w:p w14:paraId="32B7A093" w14:textId="77777777" w:rsidR="00D23192" w:rsidRDefault="00D23192" w:rsidP="00BD6BE5"/>
        </w:tc>
        <w:tc>
          <w:tcPr>
            <w:tcW w:w="1276" w:type="dxa"/>
          </w:tcPr>
          <w:p w14:paraId="4998012B" w14:textId="77777777" w:rsidR="00D23192" w:rsidRDefault="00D23192" w:rsidP="00BD6BE5"/>
        </w:tc>
        <w:tc>
          <w:tcPr>
            <w:tcW w:w="1701" w:type="dxa"/>
          </w:tcPr>
          <w:p w14:paraId="67719953" w14:textId="77777777" w:rsidR="00D23192" w:rsidRDefault="00D23192" w:rsidP="00BD6BE5"/>
        </w:tc>
        <w:tc>
          <w:tcPr>
            <w:tcW w:w="709" w:type="dxa"/>
          </w:tcPr>
          <w:p w14:paraId="0C13E2AB" w14:textId="77777777" w:rsidR="00D23192" w:rsidRDefault="00D23192" w:rsidP="00BD6BE5"/>
        </w:tc>
        <w:tc>
          <w:tcPr>
            <w:tcW w:w="709" w:type="dxa"/>
          </w:tcPr>
          <w:p w14:paraId="71EB619B" w14:textId="77777777" w:rsidR="00D23192" w:rsidRDefault="00D23192" w:rsidP="00BD6BE5"/>
        </w:tc>
        <w:tc>
          <w:tcPr>
            <w:tcW w:w="1275" w:type="dxa"/>
          </w:tcPr>
          <w:p w14:paraId="6E0C6CF2" w14:textId="77777777" w:rsidR="00D23192" w:rsidRDefault="00D23192" w:rsidP="00BD6BE5"/>
        </w:tc>
        <w:tc>
          <w:tcPr>
            <w:tcW w:w="1843" w:type="dxa"/>
          </w:tcPr>
          <w:p w14:paraId="6DBC60A5" w14:textId="77777777" w:rsidR="00D23192" w:rsidRDefault="00D23192" w:rsidP="00BD6BE5"/>
        </w:tc>
      </w:tr>
      <w:tr w:rsidR="00D23192" w14:paraId="471FFAB0" w14:textId="77777777" w:rsidTr="00D23192">
        <w:tc>
          <w:tcPr>
            <w:tcW w:w="1242" w:type="dxa"/>
          </w:tcPr>
          <w:p w14:paraId="3D5B8AF6" w14:textId="77777777" w:rsidR="00D23192" w:rsidRDefault="00D23192" w:rsidP="00BD6BE5"/>
        </w:tc>
        <w:tc>
          <w:tcPr>
            <w:tcW w:w="1276" w:type="dxa"/>
          </w:tcPr>
          <w:p w14:paraId="7BEED801" w14:textId="77777777" w:rsidR="00D23192" w:rsidRDefault="00D23192" w:rsidP="00BD6BE5"/>
        </w:tc>
        <w:tc>
          <w:tcPr>
            <w:tcW w:w="1701" w:type="dxa"/>
          </w:tcPr>
          <w:p w14:paraId="14E199FF" w14:textId="77777777" w:rsidR="00D23192" w:rsidRDefault="00D23192" w:rsidP="00BD6BE5"/>
        </w:tc>
        <w:tc>
          <w:tcPr>
            <w:tcW w:w="709" w:type="dxa"/>
          </w:tcPr>
          <w:p w14:paraId="2DDD9A63" w14:textId="77777777" w:rsidR="00D23192" w:rsidRDefault="00D23192" w:rsidP="00BD6BE5"/>
        </w:tc>
        <w:tc>
          <w:tcPr>
            <w:tcW w:w="709" w:type="dxa"/>
          </w:tcPr>
          <w:p w14:paraId="29789E22" w14:textId="77777777" w:rsidR="00D23192" w:rsidRDefault="00D23192" w:rsidP="00BD6BE5"/>
        </w:tc>
        <w:tc>
          <w:tcPr>
            <w:tcW w:w="1275" w:type="dxa"/>
          </w:tcPr>
          <w:p w14:paraId="135753D9" w14:textId="77777777" w:rsidR="00D23192" w:rsidRDefault="00D23192" w:rsidP="00BD6BE5"/>
        </w:tc>
        <w:tc>
          <w:tcPr>
            <w:tcW w:w="1843" w:type="dxa"/>
          </w:tcPr>
          <w:p w14:paraId="183868FA" w14:textId="77777777" w:rsidR="00D23192" w:rsidRDefault="00D23192" w:rsidP="00BD6BE5"/>
        </w:tc>
      </w:tr>
    </w:tbl>
    <w:p w14:paraId="3AB5A7A3" w14:textId="720D3E6A" w:rsidR="00BD6BE5" w:rsidRDefault="00BD6BE5" w:rsidP="00BD6BE5">
      <w:r>
        <w:rPr>
          <w:rFonts w:hint="eastAsia"/>
        </w:rPr>
        <w:t>备注栏填写：</w:t>
      </w:r>
      <w:r w:rsidR="00D23192">
        <w:rPr>
          <w:rFonts w:hint="eastAsia"/>
        </w:rPr>
        <w:t>因教师出现红黄码</w:t>
      </w:r>
      <w:r w:rsidR="00D23192">
        <w:rPr>
          <w:rFonts w:hint="eastAsia"/>
        </w:rPr>
        <w:t>/</w:t>
      </w:r>
      <w:r w:rsidR="00D23192">
        <w:rPr>
          <w:rFonts w:hint="eastAsia"/>
        </w:rPr>
        <w:t>因教师在封控区</w:t>
      </w:r>
    </w:p>
    <w:sectPr w:rsidR="00BD6B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C5BD" w14:textId="77777777" w:rsidR="00CE3B8A" w:rsidRDefault="00CE3B8A" w:rsidP="003444D6">
      <w:r>
        <w:separator/>
      </w:r>
    </w:p>
  </w:endnote>
  <w:endnote w:type="continuationSeparator" w:id="0">
    <w:p w14:paraId="753B3C4F" w14:textId="77777777" w:rsidR="00CE3B8A" w:rsidRDefault="00CE3B8A" w:rsidP="00344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B048" w14:textId="77777777" w:rsidR="00CE3B8A" w:rsidRDefault="00CE3B8A" w:rsidP="003444D6">
      <w:r>
        <w:separator/>
      </w:r>
    </w:p>
  </w:footnote>
  <w:footnote w:type="continuationSeparator" w:id="0">
    <w:p w14:paraId="0AF97AB1" w14:textId="77777777" w:rsidR="00CE3B8A" w:rsidRDefault="00CE3B8A" w:rsidP="003444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BD6BE5"/>
    <w:rsid w:val="003444D6"/>
    <w:rsid w:val="009B5F29"/>
    <w:rsid w:val="00BD6BE5"/>
    <w:rsid w:val="00C762F2"/>
    <w:rsid w:val="00CE3B8A"/>
    <w:rsid w:val="00D23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2E95D4"/>
  <w15:chartTrackingRefBased/>
  <w15:docId w15:val="{552EF263-E15A-4F7C-8D6B-E45519A4A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D6BE5"/>
    <w:pPr>
      <w:ind w:leftChars="2500" w:left="100"/>
    </w:pPr>
  </w:style>
  <w:style w:type="character" w:customStyle="1" w:styleId="a4">
    <w:name w:val="日期 字符"/>
    <w:basedOn w:val="a0"/>
    <w:link w:val="a3"/>
    <w:uiPriority w:val="99"/>
    <w:semiHidden/>
    <w:rsid w:val="00BD6BE5"/>
  </w:style>
  <w:style w:type="table" w:styleId="a5">
    <w:name w:val="Table Grid"/>
    <w:basedOn w:val="a1"/>
    <w:uiPriority w:val="59"/>
    <w:rsid w:val="00BD6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444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3444D6"/>
    <w:rPr>
      <w:sz w:val="18"/>
      <w:szCs w:val="18"/>
    </w:rPr>
  </w:style>
  <w:style w:type="paragraph" w:styleId="a8">
    <w:name w:val="footer"/>
    <w:basedOn w:val="a"/>
    <w:link w:val="a9"/>
    <w:uiPriority w:val="99"/>
    <w:unhideWhenUsed/>
    <w:rsid w:val="003444D6"/>
    <w:pPr>
      <w:tabs>
        <w:tab w:val="center" w:pos="4153"/>
        <w:tab w:val="right" w:pos="8306"/>
      </w:tabs>
      <w:snapToGrid w:val="0"/>
      <w:jc w:val="left"/>
    </w:pPr>
    <w:rPr>
      <w:sz w:val="18"/>
      <w:szCs w:val="18"/>
    </w:rPr>
  </w:style>
  <w:style w:type="character" w:customStyle="1" w:styleId="a9">
    <w:name w:val="页脚 字符"/>
    <w:basedOn w:val="a0"/>
    <w:link w:val="a8"/>
    <w:uiPriority w:val="99"/>
    <w:rsid w:val="003444D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Young</dc:creator>
  <cp:keywords/>
  <dc:description/>
  <cp:lastModifiedBy>Michelle Young</cp:lastModifiedBy>
  <cp:revision>2</cp:revision>
  <dcterms:created xsi:type="dcterms:W3CDTF">2022-10-11T13:24:00Z</dcterms:created>
  <dcterms:modified xsi:type="dcterms:W3CDTF">2022-10-11T13:57:00Z</dcterms:modified>
</cp:coreProperties>
</file>