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ADF" w:rsidRDefault="009B3ADF" w:rsidP="009B3ADF">
      <w:pPr>
        <w:pStyle w:val="Default"/>
        <w:jc w:val="center"/>
        <w:rPr>
          <w:sz w:val="56"/>
          <w:szCs w:val="56"/>
        </w:rPr>
      </w:pPr>
    </w:p>
    <w:p w:rsidR="009B3ADF" w:rsidRDefault="009B3ADF" w:rsidP="009B3ADF">
      <w:pPr>
        <w:pStyle w:val="Default"/>
        <w:jc w:val="center"/>
        <w:rPr>
          <w:sz w:val="84"/>
          <w:szCs w:val="84"/>
        </w:rPr>
      </w:pPr>
    </w:p>
    <w:p w:rsidR="009B3ADF" w:rsidRPr="009B3ADF" w:rsidRDefault="009B3ADF" w:rsidP="009B3ADF">
      <w:pPr>
        <w:pStyle w:val="Default"/>
        <w:jc w:val="center"/>
        <w:rPr>
          <w:sz w:val="84"/>
          <w:szCs w:val="84"/>
        </w:rPr>
      </w:pPr>
    </w:p>
    <w:p w:rsidR="008B5C21" w:rsidRDefault="00D06A27" w:rsidP="009B3ADF">
      <w:pPr>
        <w:pStyle w:val="Default"/>
        <w:jc w:val="center"/>
        <w:rPr>
          <w:sz w:val="84"/>
          <w:szCs w:val="84"/>
        </w:rPr>
      </w:pPr>
      <w:bookmarkStart w:id="0" w:name="_Hlk79827883"/>
      <w:r>
        <w:rPr>
          <w:rFonts w:hint="eastAsia"/>
          <w:sz w:val="84"/>
          <w:szCs w:val="84"/>
        </w:rPr>
        <w:t>湖南外贸职业学院</w:t>
      </w:r>
      <w:bookmarkEnd w:id="0"/>
    </w:p>
    <w:p w:rsidR="009B3ADF" w:rsidRPr="009B3ADF" w:rsidRDefault="008B5C21" w:rsidP="009B3ADF">
      <w:pPr>
        <w:pStyle w:val="Default"/>
        <w:jc w:val="center"/>
        <w:rPr>
          <w:sz w:val="84"/>
          <w:szCs w:val="84"/>
        </w:rPr>
      </w:pPr>
      <w:r w:rsidRPr="008B5C21">
        <w:rPr>
          <w:rFonts w:hint="eastAsia"/>
          <w:sz w:val="84"/>
          <w:szCs w:val="84"/>
        </w:rPr>
        <w:t>2020年度</w:t>
      </w:r>
      <w:r w:rsidR="009B3ADF" w:rsidRPr="009B3ADF">
        <w:rPr>
          <w:rFonts w:hint="eastAsia"/>
          <w:sz w:val="84"/>
          <w:szCs w:val="84"/>
        </w:rPr>
        <w:t>部门决算</w:t>
      </w:r>
    </w:p>
    <w:p w:rsidR="009B3ADF" w:rsidRPr="00D06A27" w:rsidRDefault="009B3ADF" w:rsidP="009B3ADF">
      <w:pPr>
        <w:pStyle w:val="Default"/>
        <w:jc w:val="center"/>
        <w:rPr>
          <w:sz w:val="56"/>
          <w:szCs w:val="56"/>
        </w:rPr>
      </w:pPr>
    </w:p>
    <w:p w:rsidR="009B3ADF" w:rsidRDefault="009B3ADF" w:rsidP="009B3ADF">
      <w:pPr>
        <w:pStyle w:val="Default"/>
        <w:jc w:val="center"/>
        <w:rPr>
          <w:sz w:val="56"/>
          <w:szCs w:val="56"/>
        </w:rPr>
      </w:pPr>
    </w:p>
    <w:p w:rsidR="009B3ADF" w:rsidRPr="008B5C21" w:rsidRDefault="009B3ADF" w:rsidP="009B3ADF">
      <w:pPr>
        <w:pStyle w:val="Default"/>
        <w:jc w:val="center"/>
        <w:rPr>
          <w:sz w:val="56"/>
          <w:szCs w:val="56"/>
        </w:rPr>
      </w:pPr>
    </w:p>
    <w:p w:rsidR="009B3ADF" w:rsidRDefault="009B3ADF" w:rsidP="009B3ADF">
      <w:pPr>
        <w:pStyle w:val="Default"/>
        <w:jc w:val="center"/>
        <w:rPr>
          <w:sz w:val="56"/>
          <w:szCs w:val="56"/>
        </w:rPr>
      </w:pPr>
    </w:p>
    <w:p w:rsidR="0037197D" w:rsidRDefault="0037197D" w:rsidP="00FE6269">
      <w:pPr>
        <w:pStyle w:val="Default"/>
        <w:jc w:val="center"/>
        <w:rPr>
          <w:sz w:val="32"/>
          <w:szCs w:val="32"/>
        </w:rPr>
      </w:pPr>
    </w:p>
    <w:p w:rsidR="00FF5CD6" w:rsidRDefault="00FF5CD6" w:rsidP="00FE6269">
      <w:pPr>
        <w:pStyle w:val="Default"/>
        <w:jc w:val="center"/>
        <w:rPr>
          <w:sz w:val="32"/>
          <w:szCs w:val="32"/>
        </w:rPr>
      </w:pPr>
    </w:p>
    <w:p w:rsidR="00FF5CD6" w:rsidRDefault="00FF5CD6" w:rsidP="00FE6269">
      <w:pPr>
        <w:pStyle w:val="Default"/>
        <w:jc w:val="center"/>
        <w:rPr>
          <w:sz w:val="32"/>
          <w:szCs w:val="32"/>
        </w:rPr>
      </w:pPr>
    </w:p>
    <w:p w:rsidR="001B08BC" w:rsidRDefault="001B08BC" w:rsidP="00FE6269">
      <w:pPr>
        <w:pStyle w:val="Default"/>
        <w:jc w:val="center"/>
        <w:rPr>
          <w:sz w:val="32"/>
          <w:szCs w:val="32"/>
        </w:rPr>
      </w:pPr>
    </w:p>
    <w:p w:rsidR="001B08BC" w:rsidRDefault="001B08BC" w:rsidP="00FE6269">
      <w:pPr>
        <w:pStyle w:val="Default"/>
        <w:jc w:val="center"/>
        <w:rPr>
          <w:sz w:val="32"/>
          <w:szCs w:val="32"/>
        </w:rPr>
      </w:pPr>
    </w:p>
    <w:p w:rsidR="001B08BC" w:rsidRPr="00FF5CD6" w:rsidRDefault="001B08BC" w:rsidP="00FE6269">
      <w:pPr>
        <w:pStyle w:val="Default"/>
        <w:jc w:val="center"/>
        <w:rPr>
          <w:sz w:val="32"/>
          <w:szCs w:val="32"/>
        </w:rPr>
      </w:pPr>
    </w:p>
    <w:p w:rsidR="009E6817" w:rsidRDefault="009E6817" w:rsidP="008B5C21">
      <w:pPr>
        <w:pStyle w:val="Default"/>
        <w:spacing w:line="500" w:lineRule="exact"/>
        <w:rPr>
          <w:b/>
          <w:sz w:val="36"/>
          <w:szCs w:val="28"/>
        </w:rPr>
      </w:pPr>
    </w:p>
    <w:p w:rsidR="0032192B" w:rsidRPr="0032192B" w:rsidRDefault="0032192B" w:rsidP="0032192B">
      <w:pPr>
        <w:pStyle w:val="Default"/>
        <w:spacing w:line="500" w:lineRule="exact"/>
        <w:jc w:val="center"/>
        <w:rPr>
          <w:b/>
          <w:sz w:val="36"/>
          <w:szCs w:val="28"/>
        </w:rPr>
      </w:pPr>
      <w:r w:rsidRPr="0032192B">
        <w:rPr>
          <w:rFonts w:hint="eastAsia"/>
          <w:b/>
          <w:sz w:val="36"/>
          <w:szCs w:val="28"/>
        </w:rPr>
        <w:lastRenderedPageBreak/>
        <w:t>目录</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int="eastAsia"/>
          <w:b/>
          <w:sz w:val="28"/>
          <w:szCs w:val="28"/>
        </w:rPr>
        <w:t>第一部分</w:t>
      </w:r>
      <w:r w:rsidR="005E2CFB" w:rsidRPr="00B63572">
        <w:rPr>
          <w:rFonts w:hint="eastAsia"/>
          <w:b/>
          <w:sz w:val="28"/>
          <w:szCs w:val="28"/>
        </w:rPr>
        <w:t>单位</w:t>
      </w:r>
      <w:r w:rsidRPr="00B63572">
        <w:rPr>
          <w:rFonts w:hint="eastAsia"/>
          <w:b/>
          <w:sz w:val="28"/>
          <w:szCs w:val="28"/>
        </w:rPr>
        <w:t>概况</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一、部门职责</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二、机构设置</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Ansi="仿宋_GB2312" w:hint="eastAsia"/>
          <w:b/>
          <w:sz w:val="28"/>
          <w:szCs w:val="28"/>
        </w:rPr>
        <w:t>第二部分</w:t>
      </w:r>
      <w:r w:rsidRPr="00B63572">
        <w:rPr>
          <w:rFonts w:hAnsi="仿宋_GB2312"/>
          <w:b/>
          <w:sz w:val="28"/>
          <w:szCs w:val="28"/>
        </w:rPr>
        <w:t>20</w:t>
      </w:r>
      <w:r w:rsidR="00A92E9F" w:rsidRPr="00B63572">
        <w:rPr>
          <w:rFonts w:hAnsi="仿宋_GB2312" w:hint="eastAsia"/>
          <w:b/>
          <w:sz w:val="28"/>
          <w:szCs w:val="28"/>
        </w:rPr>
        <w:t>20</w:t>
      </w:r>
      <w:r w:rsidRPr="00B63572">
        <w:rPr>
          <w:rFonts w:hAnsi="仿宋_GB2312" w:hint="eastAsia"/>
          <w:b/>
          <w:sz w:val="28"/>
          <w:szCs w:val="28"/>
        </w:rPr>
        <w:t>年度部门决算表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一、收入支出决算总表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二、收入决算表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三、支出决算表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四、财政拨款收入支出决算总表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五、一般公共预算财政拨款支出决算表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六、一般公共预算财政拨款基本支出决算表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七、一般公共预算财政拨款“三公”经费支出决算表</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八、政府性基金预算财政拨款收入支出决算表</w:t>
      </w:r>
    </w:p>
    <w:p w:rsidR="00A92E9F" w:rsidRPr="00B63572" w:rsidRDefault="00A92E9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hint="eastAsia"/>
          <w:sz w:val="28"/>
          <w:szCs w:val="28"/>
        </w:rPr>
        <w:t>九、国有资本经营预算财政拨款支出决算表</w:t>
      </w:r>
    </w:p>
    <w:p w:rsidR="009B3ADF" w:rsidRPr="00B63572" w:rsidRDefault="009B3ADF" w:rsidP="00E8683C">
      <w:pPr>
        <w:pStyle w:val="Default"/>
        <w:spacing w:line="500" w:lineRule="exact"/>
        <w:rPr>
          <w:rFonts w:ascii="仿宋_GB2312" w:hAnsi="仿宋_GB2312" w:cs="仿宋_GB2312"/>
          <w:b/>
          <w:sz w:val="28"/>
          <w:szCs w:val="28"/>
        </w:rPr>
      </w:pPr>
      <w:r w:rsidRPr="00B63572">
        <w:rPr>
          <w:rFonts w:hAnsi="仿宋_GB2312" w:hint="eastAsia"/>
          <w:b/>
          <w:sz w:val="28"/>
          <w:szCs w:val="28"/>
        </w:rPr>
        <w:t>第三部分</w:t>
      </w:r>
      <w:r w:rsidRPr="00B63572">
        <w:rPr>
          <w:rFonts w:hAnsi="仿宋_GB2312"/>
          <w:b/>
          <w:sz w:val="28"/>
          <w:szCs w:val="28"/>
        </w:rPr>
        <w:t>20</w:t>
      </w:r>
      <w:r w:rsidR="00A92E9F" w:rsidRPr="00B63572">
        <w:rPr>
          <w:rFonts w:hAnsi="仿宋_GB2312" w:hint="eastAsia"/>
          <w:b/>
          <w:sz w:val="28"/>
          <w:szCs w:val="28"/>
        </w:rPr>
        <w:t>20</w:t>
      </w:r>
      <w:r w:rsidRPr="00B63572">
        <w:rPr>
          <w:rFonts w:hAnsi="仿宋_GB2312" w:hint="eastAsia"/>
          <w:b/>
          <w:sz w:val="28"/>
          <w:szCs w:val="28"/>
        </w:rPr>
        <w:t>年度部门决算情况说明</w:t>
      </w:r>
    </w:p>
    <w:p w:rsidR="009B3ADF" w:rsidRPr="00B63572" w:rsidRDefault="009B3ADF" w:rsidP="00B63572">
      <w:pPr>
        <w:pStyle w:val="Default"/>
        <w:spacing w:line="500" w:lineRule="exact"/>
        <w:ind w:firstLineChars="250" w:firstLine="700"/>
        <w:rPr>
          <w:rFonts w:asciiTheme="minorEastAsia" w:eastAsiaTheme="minorEastAsia" w:hAnsiTheme="minorEastAsia" w:cs="仿宋_GB2312"/>
          <w:sz w:val="28"/>
          <w:szCs w:val="28"/>
        </w:rPr>
      </w:pPr>
      <w:r w:rsidRPr="00B63572">
        <w:rPr>
          <w:rFonts w:asciiTheme="minorEastAsia" w:eastAsiaTheme="minorEastAsia" w:hAnsiTheme="minorEastAsia" w:cs="仿宋_GB2312"/>
          <w:sz w:val="28"/>
          <w:szCs w:val="28"/>
        </w:rPr>
        <w:t>一、收入支出决算总体情况说明</w:t>
      </w:r>
    </w:p>
    <w:p w:rsidR="001A67DB" w:rsidRPr="00B63572" w:rsidRDefault="009B3ADF" w:rsidP="00B63572">
      <w:pPr>
        <w:spacing w:line="500" w:lineRule="exact"/>
        <w:ind w:firstLineChars="250" w:firstLine="700"/>
        <w:jc w:val="left"/>
        <w:rPr>
          <w:rFonts w:ascii="仿宋_GB2312" w:hAnsi="仿宋_GB2312" w:cs="仿宋_GB2312"/>
          <w:sz w:val="28"/>
          <w:szCs w:val="28"/>
        </w:rPr>
      </w:pPr>
      <w:r w:rsidRPr="00B63572">
        <w:rPr>
          <w:rFonts w:ascii="仿宋_GB2312" w:hAnsi="仿宋_GB2312" w:cs="仿宋_GB2312"/>
          <w:sz w:val="28"/>
          <w:szCs w:val="28"/>
        </w:rPr>
        <w:t>二、收入决算情况说明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三、支出决算情况说明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四、财政拨款收入支出决算总体情况说明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五、一般公共预算财政拨款支出决算情况说明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六、一般公共预算财政拨款基本支出决算情况说明</w:t>
      </w:r>
    </w:p>
    <w:p w:rsidR="009B3ADF" w:rsidRPr="00B63572" w:rsidRDefault="009B3ADF"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color w:val="000000"/>
          <w:kern w:val="0"/>
          <w:sz w:val="28"/>
          <w:szCs w:val="28"/>
        </w:rPr>
        <w:t>七、一般公共预算财政拨款三</w:t>
      </w:r>
      <w:proofErr w:type="gramStart"/>
      <w:r w:rsidRPr="00B63572">
        <w:rPr>
          <w:rFonts w:ascii="仿宋_GB2312" w:hAnsi="仿宋_GB2312" w:cs="仿宋_GB2312"/>
          <w:color w:val="000000"/>
          <w:kern w:val="0"/>
          <w:sz w:val="28"/>
          <w:szCs w:val="28"/>
        </w:rPr>
        <w:t>公经费</w:t>
      </w:r>
      <w:proofErr w:type="gramEnd"/>
      <w:r w:rsidRPr="00B63572">
        <w:rPr>
          <w:rFonts w:ascii="仿宋_GB2312" w:hAnsi="仿宋_GB2312" w:cs="仿宋_GB2312"/>
          <w:color w:val="000000"/>
          <w:kern w:val="0"/>
          <w:sz w:val="28"/>
          <w:szCs w:val="28"/>
        </w:rPr>
        <w:t>支出决算情况说明</w:t>
      </w:r>
    </w:p>
    <w:p w:rsidR="00265724" w:rsidRDefault="00265724"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63572">
        <w:rPr>
          <w:rFonts w:ascii="仿宋_GB2312" w:hAnsi="仿宋_GB2312" w:cs="仿宋_GB2312" w:hint="eastAsia"/>
          <w:color w:val="000000"/>
          <w:kern w:val="0"/>
          <w:sz w:val="28"/>
          <w:szCs w:val="28"/>
        </w:rPr>
        <w:t>八</w:t>
      </w:r>
      <w:r w:rsidRPr="00B63572">
        <w:rPr>
          <w:rFonts w:ascii="仿宋_GB2312" w:hAnsi="仿宋_GB2312" w:cs="仿宋_GB2312"/>
          <w:color w:val="000000"/>
          <w:kern w:val="0"/>
          <w:sz w:val="28"/>
          <w:szCs w:val="28"/>
        </w:rPr>
        <w:t>、</w:t>
      </w:r>
      <w:r w:rsidRPr="00B63572">
        <w:rPr>
          <w:rFonts w:ascii="仿宋_GB2312" w:hAnsi="仿宋_GB2312" w:cs="仿宋_GB2312" w:hint="eastAsia"/>
          <w:color w:val="000000"/>
          <w:kern w:val="0"/>
          <w:sz w:val="28"/>
          <w:szCs w:val="28"/>
        </w:rPr>
        <w:t>政府性基金预算收入支出决算情况</w:t>
      </w:r>
    </w:p>
    <w:p w:rsidR="00A24767" w:rsidRPr="00A24767" w:rsidRDefault="00BE292E"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sidRPr="00BE292E">
        <w:rPr>
          <w:rFonts w:ascii="仿宋_GB2312" w:hAnsi="仿宋_GB2312" w:cs="仿宋_GB2312"/>
          <w:color w:val="000000"/>
          <w:kern w:val="0"/>
          <w:sz w:val="28"/>
          <w:szCs w:val="28"/>
        </w:rPr>
        <w:t>九、关于</w:t>
      </w:r>
      <w:r w:rsidR="000520A9">
        <w:rPr>
          <w:rFonts w:ascii="仿宋_GB2312" w:hAnsi="仿宋_GB2312" w:cs="仿宋_GB2312" w:hint="eastAsia"/>
          <w:color w:val="000000"/>
          <w:kern w:val="0"/>
          <w:sz w:val="28"/>
          <w:szCs w:val="28"/>
        </w:rPr>
        <w:t>机关</w:t>
      </w:r>
      <w:r w:rsidRPr="00BE292E">
        <w:rPr>
          <w:rFonts w:ascii="仿宋_GB2312" w:hAnsi="仿宋_GB2312" w:cs="仿宋_GB2312"/>
          <w:color w:val="000000"/>
          <w:kern w:val="0"/>
          <w:sz w:val="28"/>
          <w:szCs w:val="28"/>
        </w:rPr>
        <w:t>运行经费支出说明</w:t>
      </w:r>
    </w:p>
    <w:p w:rsidR="00E8683C" w:rsidRPr="00B63572" w:rsidRDefault="00BE292E"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w:t>
      </w:r>
      <w:r w:rsidR="00E8683C" w:rsidRPr="00B63572">
        <w:rPr>
          <w:rFonts w:ascii="仿宋_GB2312" w:hAnsi="仿宋_GB2312" w:cs="仿宋_GB2312" w:hint="eastAsia"/>
          <w:color w:val="000000"/>
          <w:kern w:val="0"/>
          <w:sz w:val="28"/>
          <w:szCs w:val="28"/>
        </w:rPr>
        <w:t>、一般性支出情况</w:t>
      </w:r>
    </w:p>
    <w:p w:rsidR="00E8683C" w:rsidRPr="00B63572" w:rsidRDefault="00FA5A51" w:rsidP="00B63572">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w:t>
      </w:r>
      <w:r w:rsidR="00BE292E">
        <w:rPr>
          <w:rFonts w:ascii="仿宋_GB2312" w:hAnsi="仿宋_GB2312" w:cs="仿宋_GB2312" w:hint="eastAsia"/>
          <w:color w:val="000000"/>
          <w:kern w:val="0"/>
          <w:sz w:val="28"/>
          <w:szCs w:val="28"/>
        </w:rPr>
        <w:t>一</w:t>
      </w:r>
      <w:r w:rsidR="00E8683C" w:rsidRPr="00B63572">
        <w:rPr>
          <w:rFonts w:ascii="仿宋_GB2312" w:hAnsi="仿宋_GB2312" w:cs="仿宋_GB2312" w:hint="eastAsia"/>
          <w:color w:val="000000"/>
          <w:kern w:val="0"/>
          <w:sz w:val="28"/>
          <w:szCs w:val="28"/>
        </w:rPr>
        <w:t>、关于政府采购支出说明</w:t>
      </w:r>
    </w:p>
    <w:p w:rsidR="00E8683C" w:rsidRDefault="00FA5A51" w:rsidP="00B63572">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w:t>
      </w:r>
      <w:r w:rsidR="00BE292E">
        <w:rPr>
          <w:rFonts w:ascii="仿宋_GB2312" w:eastAsiaTheme="minorEastAsia" w:hAnsi="仿宋_GB2312" w:cs="仿宋_GB2312" w:hint="eastAsia"/>
          <w:sz w:val="28"/>
          <w:szCs w:val="28"/>
        </w:rPr>
        <w:t>二</w:t>
      </w:r>
      <w:r w:rsidR="00E8683C" w:rsidRPr="00B63572">
        <w:rPr>
          <w:rFonts w:ascii="仿宋_GB2312" w:eastAsiaTheme="minorEastAsia" w:hAnsi="仿宋_GB2312" w:cs="仿宋_GB2312" w:hint="eastAsia"/>
          <w:sz w:val="28"/>
          <w:szCs w:val="28"/>
        </w:rPr>
        <w:t>、</w:t>
      </w:r>
      <w:r w:rsidR="00202C82" w:rsidRPr="00202C82">
        <w:rPr>
          <w:rFonts w:ascii="仿宋_GB2312" w:eastAsiaTheme="minorEastAsia" w:hAnsi="仿宋_GB2312" w:cs="仿宋_GB2312" w:hint="eastAsia"/>
          <w:sz w:val="28"/>
          <w:szCs w:val="28"/>
        </w:rPr>
        <w:t>关于国有资产占用情况说明</w:t>
      </w:r>
    </w:p>
    <w:p w:rsidR="00E44DEC" w:rsidRPr="00E44DEC" w:rsidRDefault="00E44DEC" w:rsidP="00B63572">
      <w:pPr>
        <w:pStyle w:val="Default"/>
        <w:spacing w:line="500" w:lineRule="exact"/>
        <w:ind w:firstLineChars="250" w:firstLine="700"/>
        <w:rPr>
          <w:rFonts w:ascii="仿宋_GB2312" w:eastAsiaTheme="minorEastAsia" w:hAnsi="仿宋_GB2312" w:cs="仿宋_GB2312"/>
          <w:sz w:val="28"/>
          <w:szCs w:val="28"/>
        </w:rPr>
      </w:pPr>
      <w:r w:rsidRPr="000520A9">
        <w:rPr>
          <w:rFonts w:ascii="仿宋_GB2312" w:eastAsiaTheme="minorEastAsia" w:hAnsi="仿宋_GB2312" w:cs="仿宋_GB2312"/>
          <w:sz w:val="28"/>
          <w:szCs w:val="28"/>
        </w:rPr>
        <w:lastRenderedPageBreak/>
        <w:t>十三、关于</w:t>
      </w:r>
      <w:r w:rsidRPr="000520A9">
        <w:rPr>
          <w:rFonts w:ascii="仿宋_GB2312" w:eastAsiaTheme="minorEastAsia" w:hAnsi="仿宋_GB2312" w:cs="仿宋_GB2312"/>
          <w:sz w:val="28"/>
          <w:szCs w:val="28"/>
        </w:rPr>
        <w:t>2020</w:t>
      </w:r>
      <w:r w:rsidRPr="000520A9">
        <w:rPr>
          <w:rFonts w:ascii="仿宋_GB2312" w:eastAsiaTheme="minorEastAsia" w:hAnsi="仿宋_GB2312" w:cs="仿宋_GB2312"/>
          <w:sz w:val="28"/>
          <w:szCs w:val="28"/>
        </w:rPr>
        <w:t>年度预算绩效情况的说明</w:t>
      </w:r>
    </w:p>
    <w:p w:rsidR="001B08BC" w:rsidRDefault="009B3ADF" w:rsidP="00E8683C">
      <w:pPr>
        <w:autoSpaceDE w:val="0"/>
        <w:autoSpaceDN w:val="0"/>
        <w:adjustRightInd w:val="0"/>
        <w:spacing w:line="500" w:lineRule="exact"/>
        <w:jc w:val="left"/>
        <w:rPr>
          <w:rFonts w:ascii="黑体" w:eastAsia="黑体" w:hAnsi="黑体" w:cs="黑体"/>
          <w:b/>
          <w:color w:val="000000"/>
          <w:kern w:val="0"/>
          <w:sz w:val="28"/>
          <w:szCs w:val="28"/>
        </w:rPr>
      </w:pPr>
      <w:r w:rsidRPr="00B63572">
        <w:rPr>
          <w:rFonts w:ascii="黑体" w:eastAsia="黑体" w:hAnsi="黑体" w:cs="黑体"/>
          <w:b/>
          <w:color w:val="000000"/>
          <w:kern w:val="0"/>
          <w:sz w:val="28"/>
          <w:szCs w:val="28"/>
        </w:rPr>
        <w:t>第四部分名词解释</w:t>
      </w:r>
    </w:p>
    <w:p w:rsidR="00B63572" w:rsidRPr="00B63572" w:rsidRDefault="00B63572" w:rsidP="00E8683C">
      <w:pPr>
        <w:autoSpaceDE w:val="0"/>
        <w:autoSpaceDN w:val="0"/>
        <w:adjustRightInd w:val="0"/>
        <w:spacing w:line="500" w:lineRule="exact"/>
        <w:jc w:val="left"/>
        <w:rPr>
          <w:rFonts w:ascii="黑体" w:eastAsia="黑体" w:hAnsi="黑体" w:cs="仿宋_GB2312"/>
          <w:b/>
          <w:color w:val="000000"/>
          <w:kern w:val="0"/>
          <w:sz w:val="28"/>
          <w:szCs w:val="28"/>
        </w:rPr>
      </w:pPr>
      <w:r w:rsidRPr="00B63572">
        <w:rPr>
          <w:rFonts w:ascii="黑体" w:eastAsia="黑体" w:hAnsi="黑体" w:cs="黑体" w:hint="eastAsia"/>
          <w:b/>
          <w:color w:val="000000"/>
          <w:kern w:val="0"/>
          <w:sz w:val="28"/>
          <w:szCs w:val="28"/>
        </w:rPr>
        <w:t>第五部分附件</w:t>
      </w:r>
    </w:p>
    <w:p w:rsidR="009B3ADF" w:rsidRDefault="009B3ADF" w:rsidP="009B3ADF">
      <w:pPr>
        <w:jc w:val="center"/>
        <w:rPr>
          <w:sz w:val="72"/>
          <w:szCs w:val="72"/>
        </w:rPr>
      </w:pPr>
    </w:p>
    <w:p w:rsidR="009B3ADF" w:rsidRDefault="009B3ADF" w:rsidP="00E00C7A">
      <w:pPr>
        <w:rPr>
          <w:sz w:val="72"/>
          <w:szCs w:val="72"/>
        </w:rPr>
      </w:pPr>
    </w:p>
    <w:p w:rsidR="008B5C21" w:rsidRDefault="008B5C21" w:rsidP="00E00C7A">
      <w:pPr>
        <w:pStyle w:val="Default"/>
        <w:jc w:val="center"/>
        <w:rPr>
          <w:sz w:val="84"/>
          <w:szCs w:val="84"/>
        </w:rPr>
      </w:pPr>
    </w:p>
    <w:p w:rsidR="008B5C21" w:rsidRDefault="008B5C21" w:rsidP="00E00C7A">
      <w:pPr>
        <w:pStyle w:val="Default"/>
        <w:jc w:val="center"/>
        <w:rPr>
          <w:sz w:val="84"/>
          <w:szCs w:val="84"/>
        </w:rPr>
      </w:pPr>
    </w:p>
    <w:p w:rsidR="008B5C21" w:rsidRDefault="008B5C21" w:rsidP="00E00C7A">
      <w:pPr>
        <w:pStyle w:val="Default"/>
        <w:jc w:val="center"/>
        <w:rPr>
          <w:sz w:val="84"/>
          <w:szCs w:val="84"/>
        </w:rPr>
      </w:pPr>
    </w:p>
    <w:p w:rsidR="008B5C21" w:rsidRDefault="008B5C21" w:rsidP="00E00C7A">
      <w:pPr>
        <w:pStyle w:val="Default"/>
        <w:jc w:val="center"/>
        <w:rPr>
          <w:sz w:val="84"/>
          <w:szCs w:val="84"/>
        </w:rPr>
      </w:pPr>
    </w:p>
    <w:p w:rsidR="008B5C21" w:rsidRDefault="008B5C21" w:rsidP="00E00C7A">
      <w:pPr>
        <w:pStyle w:val="Default"/>
        <w:jc w:val="center"/>
        <w:rPr>
          <w:sz w:val="84"/>
          <w:szCs w:val="84"/>
        </w:rPr>
      </w:pPr>
    </w:p>
    <w:p w:rsidR="008B5C21" w:rsidRDefault="008B5C21" w:rsidP="00E00C7A">
      <w:pPr>
        <w:pStyle w:val="Default"/>
        <w:jc w:val="center"/>
        <w:rPr>
          <w:sz w:val="84"/>
          <w:szCs w:val="84"/>
        </w:rPr>
      </w:pPr>
    </w:p>
    <w:p w:rsidR="008B5C21" w:rsidRDefault="008B5C21" w:rsidP="00E00C7A">
      <w:pPr>
        <w:pStyle w:val="Default"/>
        <w:jc w:val="center"/>
        <w:rPr>
          <w:sz w:val="84"/>
          <w:szCs w:val="84"/>
        </w:rPr>
      </w:pPr>
    </w:p>
    <w:p w:rsidR="008B5C21" w:rsidRDefault="008B5C21" w:rsidP="00E00C7A">
      <w:pPr>
        <w:pStyle w:val="Default"/>
        <w:jc w:val="center"/>
        <w:rPr>
          <w:sz w:val="84"/>
          <w:szCs w:val="84"/>
        </w:rPr>
      </w:pPr>
    </w:p>
    <w:p w:rsidR="001B08BC" w:rsidRDefault="001B08BC" w:rsidP="00E00C7A">
      <w:pPr>
        <w:pStyle w:val="Default"/>
        <w:jc w:val="center"/>
        <w:rPr>
          <w:sz w:val="44"/>
          <w:szCs w:val="44"/>
        </w:rPr>
      </w:pPr>
    </w:p>
    <w:p w:rsidR="001B08BC" w:rsidRDefault="001B08BC" w:rsidP="00E00C7A">
      <w:pPr>
        <w:pStyle w:val="Default"/>
        <w:jc w:val="center"/>
        <w:rPr>
          <w:sz w:val="44"/>
          <w:szCs w:val="44"/>
        </w:rPr>
      </w:pPr>
    </w:p>
    <w:p w:rsidR="00B57C9F" w:rsidRPr="008B5C21" w:rsidRDefault="009B3ADF" w:rsidP="00E00C7A">
      <w:pPr>
        <w:pStyle w:val="Default"/>
        <w:jc w:val="center"/>
        <w:rPr>
          <w:sz w:val="44"/>
          <w:szCs w:val="44"/>
        </w:rPr>
      </w:pPr>
      <w:r w:rsidRPr="008B5C21">
        <w:rPr>
          <w:rFonts w:hint="eastAsia"/>
          <w:sz w:val="44"/>
          <w:szCs w:val="44"/>
        </w:rPr>
        <w:t>第一部分</w:t>
      </w:r>
      <w:r w:rsidRPr="008B5C21">
        <w:rPr>
          <w:sz w:val="44"/>
          <w:szCs w:val="44"/>
        </w:rPr>
        <w:t xml:space="preserve"> </w:t>
      </w:r>
    </w:p>
    <w:p w:rsidR="0032192B" w:rsidRPr="008B5C21" w:rsidRDefault="00D06A27" w:rsidP="008B5C21">
      <w:pPr>
        <w:pStyle w:val="Default"/>
        <w:jc w:val="center"/>
        <w:rPr>
          <w:rFonts w:hAnsi="黑体"/>
          <w:sz w:val="44"/>
          <w:szCs w:val="44"/>
        </w:rPr>
      </w:pPr>
      <w:r w:rsidRPr="008B5C21">
        <w:rPr>
          <w:rFonts w:hint="eastAsia"/>
          <w:sz w:val="44"/>
          <w:szCs w:val="44"/>
        </w:rPr>
        <w:t>湖南外贸职业学院</w:t>
      </w:r>
      <w:r w:rsidR="009B3ADF" w:rsidRPr="008B5C21">
        <w:rPr>
          <w:rFonts w:hint="eastAsia"/>
          <w:sz w:val="44"/>
          <w:szCs w:val="44"/>
        </w:rPr>
        <w:t>概况</w:t>
      </w:r>
    </w:p>
    <w:p w:rsidR="009B3ADF" w:rsidRPr="00B57C9F" w:rsidRDefault="009B3ADF" w:rsidP="00B57C9F">
      <w:pPr>
        <w:pStyle w:val="a5"/>
        <w:numPr>
          <w:ilvl w:val="0"/>
          <w:numId w:val="4"/>
        </w:numPr>
        <w:ind w:firstLineChars="0"/>
        <w:jc w:val="left"/>
        <w:rPr>
          <w:rFonts w:ascii="黑体" w:eastAsia="黑体" w:hAnsi="黑体"/>
          <w:sz w:val="32"/>
          <w:szCs w:val="32"/>
        </w:rPr>
      </w:pPr>
      <w:r w:rsidRPr="00B57C9F">
        <w:rPr>
          <w:rFonts w:ascii="黑体" w:eastAsia="黑体" w:hAnsi="黑体"/>
          <w:sz w:val="32"/>
          <w:szCs w:val="32"/>
        </w:rPr>
        <w:t>部门职责</w:t>
      </w:r>
    </w:p>
    <w:p w:rsidR="00B63C51" w:rsidRPr="00B63C51" w:rsidRDefault="00B63C51" w:rsidP="00B63C51">
      <w:pPr>
        <w:ind w:firstLineChars="250" w:firstLine="800"/>
        <w:jc w:val="left"/>
        <w:rPr>
          <w:rFonts w:asciiTheme="minorEastAsia" w:hAnsiTheme="minorEastAsia"/>
          <w:sz w:val="32"/>
          <w:szCs w:val="32"/>
        </w:rPr>
      </w:pPr>
      <w:r w:rsidRPr="00B63C51">
        <w:rPr>
          <w:rFonts w:asciiTheme="minorEastAsia" w:hAnsiTheme="minorEastAsia" w:hint="eastAsia"/>
          <w:sz w:val="32"/>
          <w:szCs w:val="32"/>
        </w:rPr>
        <w:t>湖南外贸职业学院前身是1954年创建的省粮食学校和1978年创建的省对外经济贸易学校，2003年两校合并升格组建湖南对外经济贸易职业学院，2010年更名为湖南外贸职业学院，由省商务厅主管</w:t>
      </w:r>
      <w:r>
        <w:rPr>
          <w:rFonts w:asciiTheme="minorEastAsia" w:hAnsiTheme="minorEastAsia" w:hint="eastAsia"/>
          <w:sz w:val="32"/>
          <w:szCs w:val="32"/>
        </w:rPr>
        <w:t>，</w:t>
      </w:r>
      <w:r w:rsidRPr="00B63C51">
        <w:rPr>
          <w:rFonts w:asciiTheme="minorEastAsia" w:hAnsiTheme="minorEastAsia" w:hint="eastAsia"/>
          <w:sz w:val="32"/>
          <w:szCs w:val="32"/>
        </w:rPr>
        <w:t>位于长沙市望城区丁字湾</w:t>
      </w:r>
      <w:proofErr w:type="gramStart"/>
      <w:r w:rsidRPr="00B63C51">
        <w:rPr>
          <w:rFonts w:asciiTheme="minorEastAsia" w:hAnsiTheme="minorEastAsia" w:hint="eastAsia"/>
          <w:sz w:val="32"/>
          <w:szCs w:val="32"/>
        </w:rPr>
        <w:t>街道外贸</w:t>
      </w:r>
      <w:proofErr w:type="gramEnd"/>
      <w:r w:rsidRPr="00B63C51">
        <w:rPr>
          <w:rFonts w:asciiTheme="minorEastAsia" w:hAnsiTheme="minorEastAsia" w:hint="eastAsia"/>
          <w:sz w:val="32"/>
          <w:szCs w:val="32"/>
        </w:rPr>
        <w:t>路，占地面积706亩</w:t>
      </w:r>
      <w:r>
        <w:rPr>
          <w:rFonts w:asciiTheme="minorEastAsia" w:hAnsiTheme="minorEastAsia" w:hint="eastAsia"/>
          <w:sz w:val="32"/>
          <w:szCs w:val="32"/>
        </w:rPr>
        <w:t>。</w:t>
      </w:r>
      <w:r w:rsidR="003E36BE">
        <w:rPr>
          <w:rFonts w:asciiTheme="minorEastAsia" w:hAnsiTheme="minorEastAsia" w:hint="eastAsia"/>
          <w:sz w:val="32"/>
          <w:szCs w:val="32"/>
        </w:rPr>
        <w:t>以</w:t>
      </w:r>
      <w:r>
        <w:rPr>
          <w:rFonts w:asciiTheme="minorEastAsia" w:hAnsiTheme="minorEastAsia" w:hint="eastAsia"/>
          <w:sz w:val="32"/>
          <w:szCs w:val="32"/>
        </w:rPr>
        <w:t>培养高等专科学历技术应用人才，促进科技文化与经贸发展</w:t>
      </w:r>
      <w:r w:rsidR="00566F4B">
        <w:rPr>
          <w:rFonts w:asciiTheme="minorEastAsia" w:hAnsiTheme="minorEastAsia" w:hint="eastAsia"/>
          <w:sz w:val="32"/>
          <w:szCs w:val="32"/>
        </w:rPr>
        <w:t>，</w:t>
      </w:r>
      <w:r w:rsidRPr="00B63C51">
        <w:rPr>
          <w:rFonts w:asciiTheme="minorEastAsia" w:hAnsiTheme="minorEastAsia" w:hint="eastAsia"/>
          <w:sz w:val="32"/>
          <w:szCs w:val="32"/>
        </w:rPr>
        <w:t>以学历教育为主，同时开展非学历教育；以全日制教育为主，同时开展非全日制教育。</w:t>
      </w:r>
    </w:p>
    <w:p w:rsidR="00B57C9F" w:rsidRPr="00B57C9F" w:rsidRDefault="00B57C9F" w:rsidP="00B57C9F">
      <w:pPr>
        <w:widowControl/>
        <w:spacing w:line="600" w:lineRule="exact"/>
        <w:rPr>
          <w:rFonts w:ascii="黑体" w:eastAsia="黑体" w:hAnsi="黑体"/>
          <w:bCs/>
          <w:kern w:val="0"/>
          <w:sz w:val="32"/>
          <w:szCs w:val="32"/>
        </w:rPr>
      </w:pPr>
      <w:r w:rsidRPr="00B57C9F">
        <w:rPr>
          <w:rFonts w:ascii="黑体" w:eastAsia="黑体" w:hAnsi="黑体" w:hint="eastAsia"/>
          <w:bCs/>
          <w:kern w:val="0"/>
          <w:sz w:val="32"/>
          <w:szCs w:val="32"/>
        </w:rPr>
        <w:t>二、机构设置及决算单位构成</w:t>
      </w:r>
    </w:p>
    <w:p w:rsidR="00B57C9F" w:rsidRPr="00B57C9F" w:rsidRDefault="00B57C9F" w:rsidP="00FA5A51">
      <w:pPr>
        <w:widowControl/>
        <w:spacing w:line="600" w:lineRule="exact"/>
        <w:ind w:firstLineChars="200" w:firstLine="640"/>
        <w:rPr>
          <w:rFonts w:asciiTheme="minorEastAsia" w:hAnsiTheme="minorEastAsia"/>
          <w:bCs/>
          <w:kern w:val="0"/>
          <w:sz w:val="32"/>
          <w:szCs w:val="32"/>
        </w:rPr>
      </w:pPr>
      <w:r w:rsidRPr="00B57C9F">
        <w:rPr>
          <w:rFonts w:asciiTheme="minorEastAsia" w:hAnsiTheme="minorEastAsia" w:hint="eastAsia"/>
          <w:bCs/>
          <w:kern w:val="0"/>
          <w:sz w:val="32"/>
          <w:szCs w:val="32"/>
        </w:rPr>
        <w:t>（一）内设机构设置。</w:t>
      </w:r>
      <w:r w:rsidR="00566F4B" w:rsidRPr="00B63C51">
        <w:rPr>
          <w:rFonts w:asciiTheme="minorEastAsia" w:hAnsiTheme="minorEastAsia" w:hint="eastAsia"/>
          <w:sz w:val="32"/>
          <w:szCs w:val="32"/>
        </w:rPr>
        <w:t>湖南外贸职业学院</w:t>
      </w:r>
      <w:r w:rsidRPr="00B57C9F">
        <w:rPr>
          <w:rFonts w:asciiTheme="minorEastAsia" w:hAnsiTheme="minorEastAsia" w:hint="eastAsia"/>
          <w:bCs/>
          <w:kern w:val="0"/>
          <w:sz w:val="32"/>
          <w:szCs w:val="32"/>
        </w:rPr>
        <w:t>内设机构包括：</w:t>
      </w:r>
      <w:r w:rsidR="00566F4B">
        <w:rPr>
          <w:rFonts w:asciiTheme="minorEastAsia" w:hAnsiTheme="minorEastAsia" w:hint="eastAsia"/>
          <w:bCs/>
          <w:kern w:val="0"/>
          <w:sz w:val="32"/>
          <w:szCs w:val="32"/>
        </w:rPr>
        <w:t>党政办公室、宣传统战部、组织人事处、纪检监审处、校团委、工会、财务处、教务处、学生工作处、科研处、保卫处、基建处、后勤与资产管理处、信息化办公室、</w:t>
      </w:r>
      <w:r w:rsidR="00566F4B" w:rsidRPr="00566F4B">
        <w:rPr>
          <w:rFonts w:asciiTheme="minorEastAsia" w:hAnsiTheme="minorEastAsia" w:hint="eastAsia"/>
          <w:bCs/>
          <w:kern w:val="0"/>
          <w:sz w:val="32"/>
          <w:szCs w:val="32"/>
        </w:rPr>
        <w:t>质量管理与重点项目建设办公室</w:t>
      </w:r>
      <w:r w:rsidR="00566F4B">
        <w:rPr>
          <w:rFonts w:asciiTheme="minorEastAsia" w:hAnsiTheme="minorEastAsia" w:hint="eastAsia"/>
          <w:bCs/>
          <w:kern w:val="0"/>
          <w:sz w:val="32"/>
          <w:szCs w:val="32"/>
        </w:rPr>
        <w:t>、</w:t>
      </w:r>
      <w:r w:rsidR="00566F4B" w:rsidRPr="00566F4B">
        <w:rPr>
          <w:rFonts w:asciiTheme="minorEastAsia" w:hAnsiTheme="minorEastAsia" w:hint="eastAsia"/>
          <w:bCs/>
          <w:kern w:val="0"/>
          <w:sz w:val="32"/>
          <w:szCs w:val="32"/>
        </w:rPr>
        <w:t>招生就业与校企合作处</w:t>
      </w:r>
      <w:r w:rsidR="00566F4B">
        <w:rPr>
          <w:rFonts w:asciiTheme="minorEastAsia" w:hAnsiTheme="minorEastAsia" w:hint="eastAsia"/>
          <w:bCs/>
          <w:kern w:val="0"/>
          <w:sz w:val="32"/>
          <w:szCs w:val="32"/>
        </w:rPr>
        <w:t>、</w:t>
      </w:r>
      <w:r w:rsidR="00566F4B" w:rsidRPr="00566F4B">
        <w:rPr>
          <w:rFonts w:asciiTheme="minorEastAsia" w:hAnsiTheme="minorEastAsia" w:hint="eastAsia"/>
          <w:bCs/>
          <w:kern w:val="0"/>
          <w:sz w:val="32"/>
          <w:szCs w:val="32"/>
        </w:rPr>
        <w:t>图书馆</w:t>
      </w:r>
      <w:r w:rsidR="00566F4B">
        <w:rPr>
          <w:rFonts w:asciiTheme="minorEastAsia" w:hAnsiTheme="minorEastAsia" w:hint="eastAsia"/>
          <w:bCs/>
          <w:kern w:val="0"/>
          <w:sz w:val="32"/>
          <w:szCs w:val="32"/>
        </w:rPr>
        <w:t>1</w:t>
      </w:r>
      <w:r w:rsidR="00566F4B">
        <w:rPr>
          <w:rFonts w:asciiTheme="minorEastAsia" w:hAnsiTheme="minorEastAsia"/>
          <w:bCs/>
          <w:kern w:val="0"/>
          <w:sz w:val="32"/>
          <w:szCs w:val="32"/>
        </w:rPr>
        <w:t>7</w:t>
      </w:r>
      <w:r w:rsidR="00566F4B">
        <w:rPr>
          <w:rFonts w:asciiTheme="minorEastAsia" w:hAnsiTheme="minorEastAsia" w:hint="eastAsia"/>
          <w:bCs/>
          <w:kern w:val="0"/>
          <w:sz w:val="32"/>
          <w:szCs w:val="32"/>
        </w:rPr>
        <w:t>个行政部门，</w:t>
      </w:r>
      <w:r w:rsidR="00C53EC5" w:rsidRPr="00C53EC5">
        <w:rPr>
          <w:rFonts w:asciiTheme="minorEastAsia" w:hAnsiTheme="minorEastAsia" w:hint="eastAsia"/>
          <w:bCs/>
          <w:kern w:val="0"/>
          <w:sz w:val="32"/>
          <w:szCs w:val="32"/>
        </w:rPr>
        <w:t>国际商务学院、商务外语学院、会计学院、电子商务学院、旅游学院、艺术学院</w:t>
      </w:r>
      <w:r w:rsidR="00C53EC5">
        <w:rPr>
          <w:rFonts w:asciiTheme="minorEastAsia" w:hAnsiTheme="minorEastAsia" w:hint="eastAsia"/>
          <w:bCs/>
          <w:kern w:val="0"/>
          <w:sz w:val="32"/>
          <w:szCs w:val="32"/>
        </w:rPr>
        <w:t>、公共课教学部、思想政治理论课教学部、继续教育与国际合作学院</w:t>
      </w:r>
      <w:r w:rsidR="00C53EC5" w:rsidRPr="00C53EC5">
        <w:rPr>
          <w:rFonts w:asciiTheme="minorEastAsia" w:hAnsiTheme="minorEastAsia" w:hint="eastAsia"/>
          <w:bCs/>
          <w:kern w:val="0"/>
          <w:sz w:val="32"/>
          <w:szCs w:val="32"/>
        </w:rPr>
        <w:t>9个二级院部</w:t>
      </w:r>
      <w:r w:rsidR="00C53EC5">
        <w:rPr>
          <w:rFonts w:asciiTheme="minorEastAsia" w:hAnsiTheme="minorEastAsia" w:hint="eastAsia"/>
          <w:bCs/>
          <w:kern w:val="0"/>
          <w:sz w:val="32"/>
          <w:szCs w:val="32"/>
        </w:rPr>
        <w:t>。</w:t>
      </w:r>
    </w:p>
    <w:p w:rsidR="001B08BC" w:rsidRDefault="00B57C9F" w:rsidP="008C0B0E">
      <w:pPr>
        <w:widowControl/>
        <w:spacing w:line="600" w:lineRule="exact"/>
        <w:ind w:firstLineChars="200" w:firstLine="640"/>
        <w:rPr>
          <w:sz w:val="44"/>
          <w:szCs w:val="44"/>
        </w:rPr>
      </w:pPr>
      <w:r w:rsidRPr="00B57C9F">
        <w:rPr>
          <w:rFonts w:asciiTheme="minorEastAsia" w:hAnsiTheme="minorEastAsia" w:hint="eastAsia"/>
          <w:bCs/>
          <w:kern w:val="0"/>
          <w:sz w:val="32"/>
          <w:szCs w:val="32"/>
        </w:rPr>
        <w:t>（二）决算单位构成。</w:t>
      </w:r>
      <w:r w:rsidR="00C53EC5" w:rsidRPr="00B63C51">
        <w:rPr>
          <w:rFonts w:asciiTheme="minorEastAsia" w:hAnsiTheme="minorEastAsia" w:hint="eastAsia"/>
          <w:sz w:val="32"/>
          <w:szCs w:val="32"/>
        </w:rPr>
        <w:t>湖南外贸职业学院</w:t>
      </w:r>
      <w:r w:rsidR="008C0B0E">
        <w:rPr>
          <w:rFonts w:hint="eastAsia"/>
          <w:color w:val="000000"/>
          <w:sz w:val="32"/>
          <w:szCs w:val="32"/>
          <w:shd w:val="clear" w:color="auto" w:fill="FFFFFF"/>
        </w:rPr>
        <w:t>没有其他决算单位，因此本部门决算仅包含本单位决算。</w:t>
      </w:r>
    </w:p>
    <w:p w:rsidR="001B08BC" w:rsidRDefault="001B08BC" w:rsidP="008B5C21">
      <w:pPr>
        <w:pStyle w:val="Default"/>
        <w:jc w:val="center"/>
        <w:rPr>
          <w:sz w:val="44"/>
          <w:szCs w:val="44"/>
        </w:rPr>
      </w:pPr>
    </w:p>
    <w:p w:rsidR="001B08BC" w:rsidRDefault="001B08BC" w:rsidP="008B5C21">
      <w:pPr>
        <w:pStyle w:val="Default"/>
        <w:jc w:val="center"/>
        <w:rPr>
          <w:sz w:val="44"/>
          <w:szCs w:val="44"/>
        </w:rPr>
      </w:pPr>
    </w:p>
    <w:p w:rsidR="00B57C9F" w:rsidRPr="008B5C21" w:rsidRDefault="00B57C9F" w:rsidP="008B5C21">
      <w:pPr>
        <w:pStyle w:val="Default"/>
        <w:jc w:val="center"/>
        <w:rPr>
          <w:sz w:val="44"/>
          <w:szCs w:val="44"/>
        </w:rPr>
      </w:pPr>
      <w:r w:rsidRPr="008B5C21">
        <w:rPr>
          <w:rFonts w:hint="eastAsia"/>
          <w:sz w:val="44"/>
          <w:szCs w:val="44"/>
        </w:rPr>
        <w:lastRenderedPageBreak/>
        <w:t>第二部分</w:t>
      </w:r>
    </w:p>
    <w:p w:rsidR="006A351B" w:rsidRDefault="00B57C9F" w:rsidP="001B08BC">
      <w:pPr>
        <w:pStyle w:val="Default"/>
        <w:jc w:val="center"/>
        <w:rPr>
          <w:rFonts w:asciiTheme="minorEastAsia" w:hAnsiTheme="minorEastAsia"/>
          <w:sz w:val="32"/>
          <w:szCs w:val="32"/>
        </w:rPr>
        <w:sectPr w:rsidR="006A351B" w:rsidSect="001B08BC">
          <w:footerReference w:type="default" r:id="rId8"/>
          <w:pgSz w:w="11906" w:h="16838"/>
          <w:pgMar w:top="1440" w:right="1080" w:bottom="1440" w:left="1080" w:header="851" w:footer="992" w:gutter="0"/>
          <w:cols w:space="425"/>
          <w:docGrid w:type="lines" w:linePitch="312"/>
        </w:sectPr>
      </w:pPr>
      <w:r w:rsidRPr="008B5C21">
        <w:rPr>
          <w:rFonts w:hint="eastAsia"/>
          <w:sz w:val="44"/>
          <w:szCs w:val="44"/>
        </w:rPr>
        <w:t>部门决算表</w:t>
      </w:r>
    </w:p>
    <w:tbl>
      <w:tblPr>
        <w:tblW w:w="14081" w:type="dxa"/>
        <w:tblInd w:w="93" w:type="dxa"/>
        <w:tblLook w:val="04A0"/>
      </w:tblPr>
      <w:tblGrid>
        <w:gridCol w:w="5906"/>
        <w:gridCol w:w="739"/>
        <w:gridCol w:w="222"/>
        <w:gridCol w:w="4748"/>
        <w:gridCol w:w="763"/>
        <w:gridCol w:w="1703"/>
      </w:tblGrid>
      <w:tr w:rsidR="00416E61" w:rsidRPr="00416E61" w:rsidTr="00416E61">
        <w:trPr>
          <w:trHeight w:val="360"/>
        </w:trPr>
        <w:tc>
          <w:tcPr>
            <w:tcW w:w="14081" w:type="dxa"/>
            <w:gridSpan w:val="6"/>
            <w:tcBorders>
              <w:top w:val="nil"/>
              <w:left w:val="nil"/>
              <w:bottom w:val="nil"/>
              <w:right w:val="nil"/>
            </w:tcBorders>
            <w:shd w:val="clear" w:color="auto" w:fill="auto"/>
            <w:noWrap/>
            <w:vAlign w:val="center"/>
            <w:hideMark/>
          </w:tcPr>
          <w:p w:rsidR="00416E61" w:rsidRDefault="00416E61" w:rsidP="008F7C23">
            <w:pPr>
              <w:widowControl/>
              <w:jc w:val="center"/>
              <w:rPr>
                <w:rFonts w:ascii="华文中宋" w:eastAsia="华文中宋" w:hAnsi="华文中宋" w:cs="宋体"/>
                <w:color w:val="000000"/>
                <w:kern w:val="0"/>
                <w:sz w:val="32"/>
                <w:szCs w:val="32"/>
              </w:rPr>
            </w:pPr>
            <w:r w:rsidRPr="00416E61">
              <w:rPr>
                <w:rFonts w:ascii="华文中宋" w:eastAsia="华文中宋" w:hAnsi="华文中宋" w:cs="宋体" w:hint="eastAsia"/>
                <w:color w:val="000000"/>
                <w:kern w:val="0"/>
                <w:sz w:val="32"/>
                <w:szCs w:val="32"/>
              </w:rPr>
              <w:lastRenderedPageBreak/>
              <w:t>收入支出决算总表</w:t>
            </w:r>
          </w:p>
          <w:tbl>
            <w:tblPr>
              <w:tblW w:w="13860" w:type="dxa"/>
              <w:tblLook w:val="04A0"/>
            </w:tblPr>
            <w:tblGrid>
              <w:gridCol w:w="4139"/>
              <w:gridCol w:w="574"/>
              <w:gridCol w:w="2217"/>
              <w:gridCol w:w="4139"/>
              <w:gridCol w:w="574"/>
              <w:gridCol w:w="2217"/>
            </w:tblGrid>
            <w:tr w:rsidR="006C7958" w:rsidRPr="006C7958" w:rsidTr="008F7C23">
              <w:trPr>
                <w:trHeight w:val="300"/>
              </w:trPr>
              <w:tc>
                <w:tcPr>
                  <w:tcW w:w="4139" w:type="dxa"/>
                  <w:tcBorders>
                    <w:top w:val="nil"/>
                    <w:left w:val="nil"/>
                    <w:bottom w:val="nil"/>
                    <w:right w:val="nil"/>
                  </w:tcBorders>
                  <w:shd w:val="clear" w:color="auto" w:fill="auto"/>
                  <w:noWrap/>
                  <w:vAlign w:val="center"/>
                  <w:hideMark/>
                </w:tcPr>
                <w:p w:rsidR="006C7958" w:rsidRPr="006C7958" w:rsidRDefault="006C7958" w:rsidP="008F7C23">
                  <w:pPr>
                    <w:widowControl/>
                    <w:jc w:val="center"/>
                    <w:rPr>
                      <w:rFonts w:ascii="宋体" w:eastAsia="宋体" w:hAnsi="宋体" w:cs="宋体"/>
                      <w:kern w:val="0"/>
                      <w:sz w:val="24"/>
                      <w:szCs w:val="24"/>
                    </w:rPr>
                  </w:pPr>
                </w:p>
              </w:tc>
              <w:tc>
                <w:tcPr>
                  <w:tcW w:w="574" w:type="dxa"/>
                  <w:tcBorders>
                    <w:top w:val="nil"/>
                    <w:left w:val="nil"/>
                    <w:bottom w:val="nil"/>
                    <w:right w:val="nil"/>
                  </w:tcBorders>
                  <w:shd w:val="clear" w:color="auto" w:fill="auto"/>
                  <w:noWrap/>
                  <w:vAlign w:val="center"/>
                  <w:hideMark/>
                </w:tcPr>
                <w:p w:rsidR="006C7958" w:rsidRPr="006C7958" w:rsidRDefault="006C7958" w:rsidP="008F7C23">
                  <w:pPr>
                    <w:widowControl/>
                    <w:jc w:val="center"/>
                    <w:rPr>
                      <w:rFonts w:ascii="Times New Roman" w:eastAsia="Times New Roman" w:hAnsi="Times New Roman" w:cs="Times New Roman"/>
                      <w:kern w:val="0"/>
                      <w:sz w:val="20"/>
                      <w:szCs w:val="20"/>
                    </w:rPr>
                  </w:pPr>
                </w:p>
              </w:tc>
              <w:tc>
                <w:tcPr>
                  <w:tcW w:w="2217" w:type="dxa"/>
                  <w:tcBorders>
                    <w:top w:val="nil"/>
                    <w:left w:val="nil"/>
                    <w:bottom w:val="nil"/>
                    <w:right w:val="nil"/>
                  </w:tcBorders>
                  <w:shd w:val="clear" w:color="auto" w:fill="auto"/>
                  <w:noWrap/>
                  <w:vAlign w:val="center"/>
                  <w:hideMark/>
                </w:tcPr>
                <w:p w:rsidR="006C7958" w:rsidRPr="006C7958" w:rsidRDefault="006C7958" w:rsidP="008F7C23">
                  <w:pPr>
                    <w:widowControl/>
                    <w:jc w:val="center"/>
                    <w:rPr>
                      <w:rFonts w:ascii="Times New Roman" w:eastAsia="Times New Roman" w:hAnsi="Times New Roman" w:cs="Times New Roman"/>
                      <w:kern w:val="0"/>
                      <w:sz w:val="20"/>
                      <w:szCs w:val="20"/>
                    </w:rPr>
                  </w:pPr>
                </w:p>
              </w:tc>
              <w:tc>
                <w:tcPr>
                  <w:tcW w:w="4139" w:type="dxa"/>
                  <w:tcBorders>
                    <w:top w:val="nil"/>
                    <w:left w:val="nil"/>
                    <w:bottom w:val="nil"/>
                    <w:right w:val="nil"/>
                  </w:tcBorders>
                  <w:shd w:val="clear" w:color="auto" w:fill="auto"/>
                  <w:noWrap/>
                  <w:vAlign w:val="center"/>
                  <w:hideMark/>
                </w:tcPr>
                <w:p w:rsidR="006C7958" w:rsidRPr="006C7958" w:rsidRDefault="006C7958" w:rsidP="008F7C23">
                  <w:pPr>
                    <w:widowControl/>
                    <w:jc w:val="center"/>
                    <w:rPr>
                      <w:rFonts w:ascii="Times New Roman" w:eastAsia="Times New Roman" w:hAnsi="Times New Roman" w:cs="Times New Roman"/>
                      <w:kern w:val="0"/>
                      <w:sz w:val="20"/>
                      <w:szCs w:val="20"/>
                    </w:rPr>
                  </w:pPr>
                </w:p>
              </w:tc>
              <w:tc>
                <w:tcPr>
                  <w:tcW w:w="574" w:type="dxa"/>
                  <w:tcBorders>
                    <w:top w:val="nil"/>
                    <w:left w:val="nil"/>
                    <w:bottom w:val="nil"/>
                    <w:right w:val="nil"/>
                  </w:tcBorders>
                  <w:shd w:val="clear" w:color="auto" w:fill="auto"/>
                  <w:noWrap/>
                  <w:vAlign w:val="center"/>
                  <w:hideMark/>
                </w:tcPr>
                <w:p w:rsidR="006C7958" w:rsidRPr="006C7958" w:rsidRDefault="006C7958" w:rsidP="008F7C23">
                  <w:pPr>
                    <w:widowControl/>
                    <w:jc w:val="center"/>
                    <w:rPr>
                      <w:rFonts w:ascii="Times New Roman" w:eastAsia="Times New Roman" w:hAnsi="Times New Roman" w:cs="Times New Roman"/>
                      <w:kern w:val="0"/>
                      <w:sz w:val="20"/>
                      <w:szCs w:val="20"/>
                    </w:rPr>
                  </w:pPr>
                </w:p>
              </w:tc>
              <w:tc>
                <w:tcPr>
                  <w:tcW w:w="2217" w:type="dxa"/>
                  <w:tcBorders>
                    <w:top w:val="nil"/>
                    <w:left w:val="nil"/>
                    <w:bottom w:val="nil"/>
                  </w:tcBorders>
                  <w:shd w:val="clear" w:color="auto" w:fill="auto"/>
                  <w:noWrap/>
                  <w:vAlign w:val="center"/>
                  <w:hideMark/>
                </w:tcPr>
                <w:p w:rsidR="006C7958" w:rsidRPr="001013CF" w:rsidRDefault="001013CF" w:rsidP="008F7C23">
                  <w:pPr>
                    <w:widowControl/>
                    <w:jc w:val="center"/>
                    <w:rPr>
                      <w:rFonts w:ascii="宋体" w:eastAsia="宋体" w:hAnsi="宋体" w:cs="Arial"/>
                      <w:color w:val="000000"/>
                      <w:kern w:val="0"/>
                      <w:sz w:val="20"/>
                      <w:szCs w:val="20"/>
                    </w:rPr>
                  </w:pPr>
                  <w:r w:rsidRPr="001013CF">
                    <w:rPr>
                      <w:rFonts w:ascii="宋体" w:eastAsia="宋体" w:hAnsi="宋体" w:cs="Arial" w:hint="eastAsia"/>
                      <w:color w:val="000000"/>
                      <w:kern w:val="0"/>
                      <w:sz w:val="20"/>
                      <w:szCs w:val="20"/>
                    </w:rPr>
                    <w:t xml:space="preserve">       </w:t>
                  </w:r>
                  <w:r w:rsidR="006C7958" w:rsidRPr="001013CF">
                    <w:rPr>
                      <w:rFonts w:ascii="宋体" w:eastAsia="宋体" w:hAnsi="宋体" w:cs="Arial" w:hint="eastAsia"/>
                      <w:color w:val="000000"/>
                      <w:kern w:val="0"/>
                      <w:sz w:val="20"/>
                      <w:szCs w:val="20"/>
                    </w:rPr>
                    <w:t>公开01表</w:t>
                  </w:r>
                </w:p>
              </w:tc>
            </w:tr>
            <w:tr w:rsidR="0035053A" w:rsidRPr="006C7958" w:rsidTr="001B08BC">
              <w:trPr>
                <w:trHeight w:val="300"/>
              </w:trPr>
              <w:tc>
                <w:tcPr>
                  <w:tcW w:w="4139" w:type="dxa"/>
                  <w:tcBorders>
                    <w:top w:val="nil"/>
                    <w:left w:val="nil"/>
                    <w:bottom w:val="single" w:sz="4" w:space="0" w:color="auto"/>
                    <w:right w:val="nil"/>
                  </w:tcBorders>
                  <w:shd w:val="clear" w:color="auto" w:fill="auto"/>
                  <w:noWrap/>
                  <w:vAlign w:val="center"/>
                  <w:hideMark/>
                </w:tcPr>
                <w:p w:rsidR="0035053A" w:rsidRPr="001013CF" w:rsidRDefault="0035053A" w:rsidP="001013CF">
                  <w:pPr>
                    <w:widowControl/>
                    <w:rPr>
                      <w:rFonts w:ascii="宋体" w:eastAsia="宋体" w:hAnsi="宋体" w:cs="Arial"/>
                      <w:color w:val="000000"/>
                      <w:kern w:val="0"/>
                      <w:sz w:val="20"/>
                      <w:szCs w:val="20"/>
                    </w:rPr>
                  </w:pPr>
                  <w:r w:rsidRPr="001013CF">
                    <w:rPr>
                      <w:rFonts w:ascii="宋体" w:eastAsia="宋体" w:hAnsi="宋体" w:cs="Arial" w:hint="eastAsia"/>
                      <w:color w:val="000000"/>
                      <w:kern w:val="0"/>
                      <w:sz w:val="20"/>
                      <w:szCs w:val="20"/>
                    </w:rPr>
                    <w:t>部门：湖南外贸职业学院</w:t>
                  </w:r>
                </w:p>
              </w:tc>
              <w:tc>
                <w:tcPr>
                  <w:tcW w:w="574" w:type="dxa"/>
                  <w:tcBorders>
                    <w:top w:val="nil"/>
                    <w:left w:val="nil"/>
                    <w:bottom w:val="single" w:sz="4" w:space="0" w:color="auto"/>
                    <w:right w:val="nil"/>
                  </w:tcBorders>
                  <w:shd w:val="clear" w:color="auto" w:fill="auto"/>
                  <w:noWrap/>
                  <w:vAlign w:val="center"/>
                  <w:hideMark/>
                </w:tcPr>
                <w:p w:rsidR="0035053A" w:rsidRPr="006C7958" w:rsidRDefault="0035053A" w:rsidP="008F7C23">
                  <w:pPr>
                    <w:widowControl/>
                    <w:jc w:val="center"/>
                    <w:rPr>
                      <w:rFonts w:ascii="宋体" w:eastAsia="宋体" w:hAnsi="宋体" w:cs="Arial"/>
                      <w:kern w:val="0"/>
                      <w:sz w:val="18"/>
                      <w:szCs w:val="18"/>
                    </w:rPr>
                  </w:pPr>
                </w:p>
              </w:tc>
              <w:tc>
                <w:tcPr>
                  <w:tcW w:w="6356" w:type="dxa"/>
                  <w:gridSpan w:val="2"/>
                  <w:tcBorders>
                    <w:top w:val="nil"/>
                    <w:left w:val="nil"/>
                    <w:bottom w:val="single" w:sz="4" w:space="0" w:color="808080"/>
                    <w:right w:val="nil"/>
                  </w:tcBorders>
                  <w:shd w:val="clear" w:color="auto" w:fill="auto"/>
                  <w:noWrap/>
                  <w:vAlign w:val="center"/>
                  <w:hideMark/>
                </w:tcPr>
                <w:p w:rsidR="0035053A" w:rsidRPr="001013CF" w:rsidRDefault="0035053A" w:rsidP="001013CF">
                  <w:pPr>
                    <w:widowControl/>
                    <w:ind w:firstLineChars="700" w:firstLine="1400"/>
                    <w:rPr>
                      <w:rFonts w:ascii="宋体" w:eastAsia="宋体" w:hAnsi="宋体" w:cs="Arial"/>
                      <w:kern w:val="0"/>
                      <w:sz w:val="20"/>
                      <w:szCs w:val="20"/>
                    </w:rPr>
                  </w:pPr>
                  <w:r w:rsidRPr="001013CF">
                    <w:rPr>
                      <w:rFonts w:ascii="宋体" w:eastAsia="宋体" w:hAnsi="宋体" w:cs="Arial" w:hint="eastAsia"/>
                      <w:color w:val="000000"/>
                      <w:kern w:val="0"/>
                      <w:sz w:val="20"/>
                      <w:szCs w:val="20"/>
                    </w:rPr>
                    <w:t>2020年度</w:t>
                  </w:r>
                </w:p>
              </w:tc>
              <w:tc>
                <w:tcPr>
                  <w:tcW w:w="574" w:type="dxa"/>
                  <w:tcBorders>
                    <w:top w:val="nil"/>
                    <w:left w:val="nil"/>
                    <w:bottom w:val="single" w:sz="4" w:space="0" w:color="808080"/>
                    <w:right w:val="nil"/>
                  </w:tcBorders>
                  <w:shd w:val="clear" w:color="auto" w:fill="auto"/>
                  <w:noWrap/>
                  <w:vAlign w:val="center"/>
                  <w:hideMark/>
                </w:tcPr>
                <w:p w:rsidR="0035053A" w:rsidRPr="006C7958" w:rsidRDefault="0035053A" w:rsidP="008F7C23">
                  <w:pPr>
                    <w:widowControl/>
                    <w:jc w:val="center"/>
                    <w:rPr>
                      <w:rFonts w:ascii="宋体" w:eastAsia="宋体" w:hAnsi="宋体" w:cs="Arial"/>
                      <w:kern w:val="0"/>
                      <w:sz w:val="18"/>
                      <w:szCs w:val="18"/>
                    </w:rPr>
                  </w:pPr>
                </w:p>
              </w:tc>
              <w:tc>
                <w:tcPr>
                  <w:tcW w:w="2217" w:type="dxa"/>
                  <w:tcBorders>
                    <w:top w:val="nil"/>
                    <w:left w:val="nil"/>
                  </w:tcBorders>
                  <w:shd w:val="clear" w:color="auto" w:fill="auto"/>
                  <w:noWrap/>
                  <w:vAlign w:val="center"/>
                  <w:hideMark/>
                </w:tcPr>
                <w:p w:rsidR="0035053A" w:rsidRPr="001013CF" w:rsidRDefault="001013CF" w:rsidP="008F7C23">
                  <w:pPr>
                    <w:widowControl/>
                    <w:jc w:val="center"/>
                    <w:rPr>
                      <w:rFonts w:ascii="宋体" w:eastAsia="宋体" w:hAnsi="宋体" w:cs="Arial"/>
                      <w:color w:val="000000"/>
                      <w:kern w:val="0"/>
                      <w:sz w:val="20"/>
                      <w:szCs w:val="20"/>
                    </w:rPr>
                  </w:pPr>
                  <w:r w:rsidRPr="001013CF">
                    <w:rPr>
                      <w:rFonts w:ascii="宋体" w:eastAsia="宋体" w:hAnsi="宋体" w:cs="Arial" w:hint="eastAsia"/>
                      <w:color w:val="000000"/>
                      <w:kern w:val="0"/>
                      <w:sz w:val="20"/>
                      <w:szCs w:val="20"/>
                    </w:rPr>
                    <w:t xml:space="preserve">        </w:t>
                  </w:r>
                  <w:r w:rsidR="0035053A" w:rsidRPr="001013CF">
                    <w:rPr>
                      <w:rFonts w:ascii="宋体" w:eastAsia="宋体" w:hAnsi="宋体" w:cs="Arial" w:hint="eastAsia"/>
                      <w:color w:val="000000"/>
                      <w:kern w:val="0"/>
                      <w:sz w:val="20"/>
                      <w:szCs w:val="20"/>
                    </w:rPr>
                    <w:t>单位：万元</w:t>
                  </w:r>
                </w:p>
              </w:tc>
            </w:tr>
            <w:tr w:rsidR="006C7958" w:rsidRPr="006C7958" w:rsidTr="001B08BC">
              <w:trPr>
                <w:trHeight w:val="300"/>
              </w:trPr>
              <w:tc>
                <w:tcPr>
                  <w:tcW w:w="6930" w:type="dxa"/>
                  <w:gridSpan w:val="3"/>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收入</w:t>
                  </w:r>
                </w:p>
              </w:tc>
              <w:tc>
                <w:tcPr>
                  <w:tcW w:w="69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支出</w:t>
                  </w:r>
                </w:p>
              </w:tc>
            </w:tr>
            <w:tr w:rsidR="006C7958" w:rsidRPr="006C7958" w:rsidTr="008F7C23">
              <w:trPr>
                <w:trHeight w:val="300"/>
              </w:trPr>
              <w:tc>
                <w:tcPr>
                  <w:tcW w:w="4139"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项目</w:t>
                  </w:r>
                </w:p>
              </w:tc>
              <w:tc>
                <w:tcPr>
                  <w:tcW w:w="574" w:type="dxa"/>
                  <w:tcBorders>
                    <w:top w:val="single" w:sz="4" w:space="0" w:color="auto"/>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行次</w:t>
                  </w:r>
                </w:p>
              </w:tc>
              <w:tc>
                <w:tcPr>
                  <w:tcW w:w="2217" w:type="dxa"/>
                  <w:tcBorders>
                    <w:top w:val="single" w:sz="4" w:space="0" w:color="auto"/>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金额</w:t>
                  </w:r>
                </w:p>
              </w:tc>
              <w:tc>
                <w:tcPr>
                  <w:tcW w:w="4139" w:type="dxa"/>
                  <w:tcBorders>
                    <w:top w:val="single" w:sz="4" w:space="0" w:color="auto"/>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项目</w:t>
                  </w:r>
                </w:p>
              </w:tc>
              <w:tc>
                <w:tcPr>
                  <w:tcW w:w="574" w:type="dxa"/>
                  <w:tcBorders>
                    <w:top w:val="single" w:sz="4" w:space="0" w:color="auto"/>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行次</w:t>
                  </w:r>
                </w:p>
              </w:tc>
              <w:tc>
                <w:tcPr>
                  <w:tcW w:w="2217" w:type="dxa"/>
                  <w:tcBorders>
                    <w:top w:val="single" w:sz="4" w:space="0" w:color="auto"/>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金额</w:t>
                  </w: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栏次</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1</w:t>
                  </w: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栏次</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2</w:t>
                  </w: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一、一般公共预算财政拨款收入</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1</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r w:rsidRPr="006C7958">
                    <w:rPr>
                      <w:rFonts w:ascii="宋体" w:eastAsia="宋体" w:hAnsi="宋体" w:cs="Arial" w:hint="eastAsia"/>
                      <w:kern w:val="0"/>
                      <w:sz w:val="20"/>
                      <w:szCs w:val="20"/>
                    </w:rPr>
                    <w:t>9,775.43</w:t>
                  </w: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一、一般公共服务支出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32</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二、政府性基金预算财政拨款收入</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2</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二、外交支出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33</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三、国有资本经营预算财政拨款收入</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3</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三、国防支出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34</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四、上级补助收入</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4</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r w:rsidRPr="006C7958">
                    <w:rPr>
                      <w:rFonts w:ascii="宋体" w:eastAsia="宋体" w:hAnsi="宋体" w:cs="Arial" w:hint="eastAsia"/>
                      <w:kern w:val="0"/>
                      <w:sz w:val="20"/>
                      <w:szCs w:val="20"/>
                    </w:rPr>
                    <w:t>22.00</w:t>
                  </w: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四、公共安全支出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35</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五、事业收入</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5</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r w:rsidRPr="006C7958">
                    <w:rPr>
                      <w:rFonts w:ascii="宋体" w:eastAsia="宋体" w:hAnsi="宋体" w:cs="Arial" w:hint="eastAsia"/>
                      <w:kern w:val="0"/>
                      <w:sz w:val="20"/>
                      <w:szCs w:val="20"/>
                    </w:rPr>
                    <w:t>4,050.82</w:t>
                  </w: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五、教育支出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36</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r w:rsidRPr="006C7958">
                    <w:rPr>
                      <w:rFonts w:ascii="宋体" w:eastAsia="宋体" w:hAnsi="宋体" w:cs="Arial" w:hint="eastAsia"/>
                      <w:kern w:val="0"/>
                      <w:sz w:val="20"/>
                      <w:szCs w:val="20"/>
                    </w:rPr>
                    <w:t>15,277.34</w:t>
                  </w: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六、经营收入</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6</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r w:rsidRPr="006C7958">
                    <w:rPr>
                      <w:rFonts w:ascii="宋体" w:eastAsia="宋体" w:hAnsi="宋体" w:cs="Arial" w:hint="eastAsia"/>
                      <w:kern w:val="0"/>
                      <w:sz w:val="20"/>
                      <w:szCs w:val="20"/>
                    </w:rPr>
                    <w:t>0.00</w:t>
                  </w: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六、科学技术支出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37</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r w:rsidRPr="006C7958">
                    <w:rPr>
                      <w:rFonts w:ascii="宋体" w:eastAsia="宋体" w:hAnsi="宋体" w:cs="Arial" w:hint="eastAsia"/>
                      <w:kern w:val="0"/>
                      <w:sz w:val="20"/>
                      <w:szCs w:val="20"/>
                    </w:rPr>
                    <w:t>9.60</w:t>
                  </w: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七、附属单位上缴收入</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7</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r w:rsidRPr="006C7958">
                    <w:rPr>
                      <w:rFonts w:ascii="宋体" w:eastAsia="宋体" w:hAnsi="宋体" w:cs="Arial" w:hint="eastAsia"/>
                      <w:kern w:val="0"/>
                      <w:sz w:val="20"/>
                      <w:szCs w:val="20"/>
                    </w:rPr>
                    <w:t>0.00</w:t>
                  </w: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七、文化旅游体育与传媒支出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38</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八、其他收入</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8</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r w:rsidRPr="006C7958">
                    <w:rPr>
                      <w:rFonts w:ascii="宋体" w:eastAsia="宋体" w:hAnsi="宋体" w:cs="Arial" w:hint="eastAsia"/>
                      <w:kern w:val="0"/>
                      <w:sz w:val="20"/>
                      <w:szCs w:val="20"/>
                    </w:rPr>
                    <w:t>1,721.39</w:t>
                  </w: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八、社会保障和就业支出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39</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r w:rsidRPr="006C7958">
                    <w:rPr>
                      <w:rFonts w:ascii="宋体" w:eastAsia="宋体" w:hAnsi="宋体" w:cs="Arial" w:hint="eastAsia"/>
                      <w:kern w:val="0"/>
                      <w:sz w:val="20"/>
                      <w:szCs w:val="20"/>
                    </w:rPr>
                    <w:t>733.90</w:t>
                  </w: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9</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九、卫生健康支出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40</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10</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十、节能环保支出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41</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11</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十一、城乡社区支出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42</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12</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十二、农林水支出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43</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13</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十三、交通运输支出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44</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14</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十四、资源勘探工业信息等支出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45</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15</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十五、商业服务业等支出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46</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r w:rsidRPr="006C7958">
                    <w:rPr>
                      <w:rFonts w:ascii="宋体" w:eastAsia="宋体" w:hAnsi="宋体" w:cs="Arial" w:hint="eastAsia"/>
                      <w:kern w:val="0"/>
                      <w:sz w:val="20"/>
                      <w:szCs w:val="20"/>
                    </w:rPr>
                    <w:t>89.60</w:t>
                  </w: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16</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十六、金融支出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47</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17</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十七、援助其他地区支出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48</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D04E0F">
              <w:trPr>
                <w:trHeight w:val="300"/>
              </w:trPr>
              <w:tc>
                <w:tcPr>
                  <w:tcW w:w="4139"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574" w:type="dxa"/>
                  <w:tcBorders>
                    <w:top w:val="single" w:sz="4" w:space="0" w:color="auto"/>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18</w:t>
                  </w:r>
                </w:p>
              </w:tc>
              <w:tc>
                <w:tcPr>
                  <w:tcW w:w="2217" w:type="dxa"/>
                  <w:tcBorders>
                    <w:top w:val="single" w:sz="4" w:space="0" w:color="auto"/>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4139" w:type="dxa"/>
                  <w:tcBorders>
                    <w:top w:val="single" w:sz="4" w:space="0" w:color="auto"/>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十八、自然资源海洋气象等支出</w:t>
                  </w:r>
                </w:p>
              </w:tc>
              <w:tc>
                <w:tcPr>
                  <w:tcW w:w="574" w:type="dxa"/>
                  <w:tcBorders>
                    <w:top w:val="single" w:sz="4" w:space="0" w:color="auto"/>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49</w:t>
                  </w:r>
                </w:p>
              </w:tc>
              <w:tc>
                <w:tcPr>
                  <w:tcW w:w="2217" w:type="dxa"/>
                  <w:tcBorders>
                    <w:top w:val="single" w:sz="4" w:space="0" w:color="auto"/>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19</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十九、住房保障支出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50</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r w:rsidRPr="006C7958">
                    <w:rPr>
                      <w:rFonts w:ascii="宋体" w:eastAsia="宋体" w:hAnsi="宋体" w:cs="Arial" w:hint="eastAsia"/>
                      <w:kern w:val="0"/>
                      <w:sz w:val="20"/>
                      <w:szCs w:val="20"/>
                    </w:rPr>
                    <w:t>700.00</w:t>
                  </w: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20</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二十、粮油物资储备支出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51</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21</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二十一、国有资本经营预算支出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52</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22</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二十二、灾害防治及应急管理支出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53</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23</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二十三、其他支出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54</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b/>
                      <w:bCs/>
                      <w:kern w:val="0"/>
                      <w:sz w:val="20"/>
                      <w:szCs w:val="20"/>
                    </w:rPr>
                  </w:pP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24</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二十四、债务还本支出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55</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25</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二十五、债务付息支出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56</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26</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二十六、抗</w:t>
                  </w:r>
                  <w:proofErr w:type="gramStart"/>
                  <w:r w:rsidRPr="006C7958">
                    <w:rPr>
                      <w:rFonts w:ascii="宋体" w:eastAsia="宋体" w:hAnsi="宋体" w:cs="Arial" w:hint="eastAsia"/>
                      <w:kern w:val="0"/>
                      <w:sz w:val="20"/>
                      <w:szCs w:val="20"/>
                    </w:rPr>
                    <w:t>疫</w:t>
                  </w:r>
                  <w:proofErr w:type="gramEnd"/>
                  <w:r w:rsidRPr="006C7958">
                    <w:rPr>
                      <w:rFonts w:ascii="宋体" w:eastAsia="宋体" w:hAnsi="宋体" w:cs="Arial" w:hint="eastAsia"/>
                      <w:kern w:val="0"/>
                      <w:sz w:val="20"/>
                      <w:szCs w:val="20"/>
                    </w:rPr>
                    <w:t>特别国债安排的支出</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57</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b/>
                      <w:bCs/>
                      <w:kern w:val="0"/>
                      <w:sz w:val="20"/>
                      <w:szCs w:val="20"/>
                    </w:rPr>
                  </w:pPr>
                  <w:r w:rsidRPr="006C7958">
                    <w:rPr>
                      <w:rFonts w:ascii="宋体" w:eastAsia="宋体" w:hAnsi="宋体" w:cs="Arial" w:hint="eastAsia"/>
                      <w:b/>
                      <w:bCs/>
                      <w:kern w:val="0"/>
                      <w:sz w:val="20"/>
                      <w:szCs w:val="20"/>
                    </w:rPr>
                    <w:t>本年收入合计</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27</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r w:rsidRPr="006C7958">
                    <w:rPr>
                      <w:rFonts w:ascii="宋体" w:eastAsia="宋体" w:hAnsi="宋体" w:cs="Arial" w:hint="eastAsia"/>
                      <w:kern w:val="0"/>
                      <w:sz w:val="20"/>
                      <w:szCs w:val="20"/>
                    </w:rPr>
                    <w:t>15,569.64</w:t>
                  </w: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b/>
                      <w:bCs/>
                      <w:kern w:val="0"/>
                      <w:sz w:val="20"/>
                      <w:szCs w:val="20"/>
                    </w:rPr>
                  </w:pPr>
                  <w:r w:rsidRPr="006C7958">
                    <w:rPr>
                      <w:rFonts w:ascii="宋体" w:eastAsia="宋体" w:hAnsi="宋体" w:cs="Arial" w:hint="eastAsia"/>
                      <w:b/>
                      <w:bCs/>
                      <w:kern w:val="0"/>
                      <w:sz w:val="20"/>
                      <w:szCs w:val="20"/>
                    </w:rPr>
                    <w:t>本年支出合计</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58</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r w:rsidRPr="006C7958">
                    <w:rPr>
                      <w:rFonts w:ascii="宋体" w:eastAsia="宋体" w:hAnsi="宋体" w:cs="Arial" w:hint="eastAsia"/>
                      <w:kern w:val="0"/>
                      <w:sz w:val="20"/>
                      <w:szCs w:val="20"/>
                    </w:rPr>
                    <w:t>16,810.44</w:t>
                  </w: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使用非财政拨款结余</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28</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r w:rsidRPr="006C7958">
                    <w:rPr>
                      <w:rFonts w:ascii="宋体" w:eastAsia="宋体" w:hAnsi="宋体" w:cs="Arial" w:hint="eastAsia"/>
                      <w:kern w:val="0"/>
                      <w:sz w:val="20"/>
                      <w:szCs w:val="20"/>
                    </w:rPr>
                    <w:t>976.51</w:t>
                  </w: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结余分配</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59</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r w:rsidRPr="006C7958">
                    <w:rPr>
                      <w:rFonts w:ascii="宋体" w:eastAsia="宋体" w:hAnsi="宋体" w:cs="Arial" w:hint="eastAsia"/>
                      <w:kern w:val="0"/>
                      <w:sz w:val="20"/>
                      <w:szCs w:val="20"/>
                    </w:rPr>
                    <w:t>0.00</w:t>
                  </w:r>
                </w:p>
              </w:tc>
            </w:tr>
            <w:tr w:rsidR="006C7958" w:rsidRPr="006C7958" w:rsidTr="0035053A">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年初结转和结余</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29</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r w:rsidRPr="006C7958">
                    <w:rPr>
                      <w:rFonts w:ascii="宋体" w:eastAsia="宋体" w:hAnsi="宋体" w:cs="Arial" w:hint="eastAsia"/>
                      <w:kern w:val="0"/>
                      <w:sz w:val="20"/>
                      <w:szCs w:val="20"/>
                    </w:rPr>
                    <w:t>13,375.45</w:t>
                  </w: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年末结转和结余</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60</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r w:rsidRPr="006C7958">
                    <w:rPr>
                      <w:rFonts w:ascii="宋体" w:eastAsia="宋体" w:hAnsi="宋体" w:cs="Arial" w:hint="eastAsia"/>
                      <w:kern w:val="0"/>
                      <w:sz w:val="20"/>
                      <w:szCs w:val="20"/>
                    </w:rPr>
                    <w:t>13,111.16</w:t>
                  </w:r>
                </w:p>
              </w:tc>
            </w:tr>
            <w:tr w:rsidR="006C7958" w:rsidRPr="006C7958" w:rsidTr="002147E5">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30</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61</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p>
              </w:tc>
            </w:tr>
            <w:tr w:rsidR="006C7958" w:rsidRPr="006C7958" w:rsidTr="002147E5">
              <w:trPr>
                <w:trHeight w:val="300"/>
              </w:trPr>
              <w:tc>
                <w:tcPr>
                  <w:tcW w:w="4139"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b/>
                      <w:bCs/>
                      <w:kern w:val="0"/>
                      <w:sz w:val="20"/>
                      <w:szCs w:val="20"/>
                    </w:rPr>
                  </w:pPr>
                  <w:r w:rsidRPr="006C7958">
                    <w:rPr>
                      <w:rFonts w:ascii="宋体" w:eastAsia="宋体" w:hAnsi="宋体" w:cs="Arial" w:hint="eastAsia"/>
                      <w:b/>
                      <w:bCs/>
                      <w:kern w:val="0"/>
                      <w:sz w:val="20"/>
                      <w:szCs w:val="20"/>
                    </w:rPr>
                    <w:t>总计</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31</w:t>
                  </w:r>
                </w:p>
              </w:tc>
              <w:tc>
                <w:tcPr>
                  <w:tcW w:w="2217" w:type="dxa"/>
                  <w:tcBorders>
                    <w:top w:val="nil"/>
                    <w:left w:val="single" w:sz="4" w:space="0" w:color="000000"/>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r w:rsidRPr="006C7958">
                    <w:rPr>
                      <w:rFonts w:ascii="宋体" w:eastAsia="宋体" w:hAnsi="宋体" w:cs="Arial" w:hint="eastAsia"/>
                      <w:kern w:val="0"/>
                      <w:sz w:val="20"/>
                      <w:szCs w:val="20"/>
                    </w:rPr>
                    <w:t>29,921.60</w:t>
                  </w:r>
                </w:p>
              </w:tc>
              <w:tc>
                <w:tcPr>
                  <w:tcW w:w="4139"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b/>
                      <w:bCs/>
                      <w:kern w:val="0"/>
                      <w:sz w:val="20"/>
                      <w:szCs w:val="20"/>
                    </w:rPr>
                  </w:pPr>
                  <w:r w:rsidRPr="006C7958">
                    <w:rPr>
                      <w:rFonts w:ascii="宋体" w:eastAsia="宋体" w:hAnsi="宋体" w:cs="Arial" w:hint="eastAsia"/>
                      <w:b/>
                      <w:bCs/>
                      <w:kern w:val="0"/>
                      <w:sz w:val="20"/>
                      <w:szCs w:val="20"/>
                    </w:rPr>
                    <w:t>总计</w:t>
                  </w:r>
                </w:p>
              </w:tc>
              <w:tc>
                <w:tcPr>
                  <w:tcW w:w="574"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8F7C23">
                  <w:pPr>
                    <w:widowControl/>
                    <w:jc w:val="center"/>
                    <w:rPr>
                      <w:rFonts w:ascii="宋体" w:eastAsia="宋体" w:hAnsi="宋体" w:cs="Arial"/>
                      <w:kern w:val="0"/>
                      <w:sz w:val="20"/>
                      <w:szCs w:val="20"/>
                    </w:rPr>
                  </w:pPr>
                  <w:r w:rsidRPr="006C7958">
                    <w:rPr>
                      <w:rFonts w:ascii="宋体" w:eastAsia="宋体" w:hAnsi="宋体" w:cs="Arial" w:hint="eastAsia"/>
                      <w:kern w:val="0"/>
                      <w:sz w:val="20"/>
                      <w:szCs w:val="20"/>
                    </w:rPr>
                    <w:t>62</w:t>
                  </w:r>
                </w:p>
              </w:tc>
              <w:tc>
                <w:tcPr>
                  <w:tcW w:w="2217" w:type="dxa"/>
                  <w:tcBorders>
                    <w:top w:val="nil"/>
                    <w:left w:val="nil"/>
                    <w:bottom w:val="single" w:sz="4" w:space="0" w:color="000000"/>
                    <w:right w:val="single" w:sz="4" w:space="0" w:color="000000"/>
                  </w:tcBorders>
                  <w:shd w:val="clear" w:color="auto" w:fill="auto"/>
                  <w:noWrap/>
                  <w:vAlign w:val="center"/>
                  <w:hideMark/>
                </w:tcPr>
                <w:p w:rsidR="006C7958" w:rsidRPr="006C7958" w:rsidRDefault="006C7958" w:rsidP="002147E5">
                  <w:pPr>
                    <w:widowControl/>
                    <w:jc w:val="right"/>
                    <w:rPr>
                      <w:rFonts w:ascii="宋体" w:eastAsia="宋体" w:hAnsi="宋体" w:cs="Arial"/>
                      <w:kern w:val="0"/>
                      <w:sz w:val="20"/>
                      <w:szCs w:val="20"/>
                    </w:rPr>
                  </w:pPr>
                  <w:r w:rsidRPr="006C7958">
                    <w:rPr>
                      <w:rFonts w:ascii="宋体" w:eastAsia="宋体" w:hAnsi="宋体" w:cs="Arial" w:hint="eastAsia"/>
                      <w:kern w:val="0"/>
                      <w:sz w:val="20"/>
                      <w:szCs w:val="20"/>
                    </w:rPr>
                    <w:t>29,921.60</w:t>
                  </w:r>
                </w:p>
              </w:tc>
            </w:tr>
            <w:tr w:rsidR="006C7958" w:rsidRPr="006C7958" w:rsidTr="0035053A">
              <w:trPr>
                <w:trHeight w:val="300"/>
              </w:trPr>
              <w:tc>
                <w:tcPr>
                  <w:tcW w:w="13860" w:type="dxa"/>
                  <w:gridSpan w:val="6"/>
                  <w:tcBorders>
                    <w:top w:val="nil"/>
                    <w:left w:val="nil"/>
                    <w:bottom w:val="nil"/>
                    <w:right w:val="nil"/>
                  </w:tcBorders>
                  <w:shd w:val="clear" w:color="000000" w:fill="FFFFFF"/>
                  <w:noWrap/>
                  <w:vAlign w:val="center"/>
                  <w:hideMark/>
                </w:tcPr>
                <w:p w:rsidR="006C7958" w:rsidRPr="006C7958" w:rsidRDefault="006C7958" w:rsidP="003571D0">
                  <w:pPr>
                    <w:widowControl/>
                    <w:jc w:val="left"/>
                    <w:rPr>
                      <w:rFonts w:ascii="宋体" w:eastAsia="宋体" w:hAnsi="宋体" w:cs="Arial"/>
                      <w:kern w:val="0"/>
                      <w:sz w:val="20"/>
                      <w:szCs w:val="20"/>
                    </w:rPr>
                  </w:pPr>
                  <w:r w:rsidRPr="006C7958">
                    <w:rPr>
                      <w:rFonts w:ascii="宋体" w:eastAsia="宋体" w:hAnsi="宋体" w:cs="Arial" w:hint="eastAsia"/>
                      <w:kern w:val="0"/>
                      <w:sz w:val="20"/>
                      <w:szCs w:val="20"/>
                    </w:rPr>
                    <w:t>注：本表反映部门本年度的总收支和年末结转结余情况。本套报表金额单位转换时可能存在尾数误差。</w:t>
                  </w:r>
                </w:p>
              </w:tc>
            </w:tr>
          </w:tbl>
          <w:p w:rsidR="006C7958" w:rsidRPr="006C7958" w:rsidRDefault="006C7958" w:rsidP="008F7C23">
            <w:pPr>
              <w:widowControl/>
              <w:jc w:val="center"/>
              <w:rPr>
                <w:rFonts w:ascii="华文中宋" w:eastAsia="华文中宋" w:hAnsi="华文中宋" w:cs="宋体"/>
                <w:color w:val="000000"/>
                <w:kern w:val="0"/>
                <w:sz w:val="32"/>
                <w:szCs w:val="32"/>
              </w:rPr>
            </w:pPr>
          </w:p>
        </w:tc>
      </w:tr>
      <w:tr w:rsidR="00416E61" w:rsidRPr="00416E61" w:rsidTr="00AC33CE">
        <w:trPr>
          <w:trHeight w:val="199"/>
        </w:trPr>
        <w:tc>
          <w:tcPr>
            <w:tcW w:w="590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lastRenderedPageBreak/>
              <w:t xml:space="preserve">　</w:t>
            </w:r>
          </w:p>
        </w:tc>
        <w:tc>
          <w:tcPr>
            <w:tcW w:w="739"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216"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4750"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763" w:type="dxa"/>
            <w:tcBorders>
              <w:top w:val="nil"/>
              <w:left w:val="nil"/>
              <w:bottom w:val="nil"/>
              <w:right w:val="nil"/>
            </w:tcBorders>
            <w:shd w:val="clear" w:color="000000" w:fill="FFFFFF"/>
            <w:noWrap/>
            <w:vAlign w:val="center"/>
            <w:hideMark/>
          </w:tcPr>
          <w:p w:rsidR="00416E61" w:rsidRPr="00416E61" w:rsidRDefault="00416E61" w:rsidP="00416E61">
            <w:pPr>
              <w:widowControl/>
              <w:jc w:val="right"/>
              <w:rPr>
                <w:rFonts w:ascii="宋体" w:eastAsia="宋体" w:hAnsi="宋体" w:cs="宋体"/>
                <w:kern w:val="0"/>
                <w:sz w:val="24"/>
                <w:szCs w:val="24"/>
              </w:rPr>
            </w:pPr>
            <w:r w:rsidRPr="00416E61">
              <w:rPr>
                <w:rFonts w:ascii="宋体" w:eastAsia="宋体" w:hAnsi="宋体" w:cs="宋体" w:hint="eastAsia"/>
                <w:kern w:val="0"/>
                <w:sz w:val="24"/>
                <w:szCs w:val="24"/>
              </w:rPr>
              <w:t xml:space="preserve">　</w:t>
            </w:r>
          </w:p>
        </w:tc>
        <w:tc>
          <w:tcPr>
            <w:tcW w:w="1704" w:type="dxa"/>
            <w:tcBorders>
              <w:top w:val="nil"/>
              <w:left w:val="nil"/>
              <w:bottom w:val="nil"/>
              <w:right w:val="nil"/>
            </w:tcBorders>
            <w:shd w:val="clear" w:color="000000" w:fill="FFFFFF"/>
            <w:noWrap/>
            <w:vAlign w:val="center"/>
          </w:tcPr>
          <w:p w:rsidR="00416E61" w:rsidRPr="00416E61" w:rsidRDefault="00416E61" w:rsidP="00416E61">
            <w:pPr>
              <w:widowControl/>
              <w:jc w:val="right"/>
              <w:rPr>
                <w:rFonts w:ascii="宋体" w:eastAsia="宋体" w:hAnsi="宋体" w:cs="宋体"/>
                <w:color w:val="000000"/>
                <w:kern w:val="0"/>
                <w:sz w:val="20"/>
                <w:szCs w:val="20"/>
              </w:rPr>
            </w:pPr>
          </w:p>
        </w:tc>
      </w:tr>
    </w:tbl>
    <w:p w:rsidR="006A351B" w:rsidRPr="00416E61" w:rsidRDefault="006A351B" w:rsidP="009B3ADF">
      <w:pPr>
        <w:jc w:val="center"/>
        <w:rPr>
          <w:rFonts w:ascii="黑体" w:eastAsia="黑体" w:hAnsi="黑体"/>
          <w:sz w:val="28"/>
          <w:szCs w:val="28"/>
        </w:rPr>
        <w:sectPr w:rsidR="006A351B" w:rsidRPr="00416E61" w:rsidSect="006A351B">
          <w:pgSz w:w="16838" w:h="11906" w:orient="landscape"/>
          <w:pgMar w:top="1797" w:right="1440" w:bottom="1797" w:left="1440" w:header="851" w:footer="992" w:gutter="0"/>
          <w:cols w:space="425"/>
          <w:docGrid w:type="linesAndChars" w:linePitch="312"/>
        </w:sectPr>
      </w:pPr>
    </w:p>
    <w:tbl>
      <w:tblPr>
        <w:tblW w:w="15521" w:type="dxa"/>
        <w:tblCellMar>
          <w:left w:w="0" w:type="dxa"/>
          <w:right w:w="0" w:type="dxa"/>
        </w:tblCellMar>
        <w:tblLook w:val="04A0"/>
      </w:tblPr>
      <w:tblGrid>
        <w:gridCol w:w="3595"/>
        <w:gridCol w:w="436"/>
        <w:gridCol w:w="1574"/>
        <w:gridCol w:w="3547"/>
        <w:gridCol w:w="435"/>
        <w:gridCol w:w="1573"/>
        <w:gridCol w:w="1394"/>
        <w:gridCol w:w="1394"/>
        <w:gridCol w:w="1480"/>
        <w:gridCol w:w="93"/>
      </w:tblGrid>
      <w:tr w:rsidR="00416E61" w:rsidTr="001B08BC">
        <w:trPr>
          <w:gridAfter w:val="1"/>
          <w:wAfter w:w="93" w:type="dxa"/>
          <w:trHeight w:val="435"/>
        </w:trPr>
        <w:tc>
          <w:tcPr>
            <w:tcW w:w="15428" w:type="dxa"/>
            <w:gridSpan w:val="9"/>
            <w:tcBorders>
              <w:top w:val="nil"/>
              <w:left w:val="nil"/>
              <w:bottom w:val="nil"/>
              <w:right w:val="nil"/>
            </w:tcBorders>
            <w:shd w:val="clear" w:color="auto" w:fill="auto"/>
            <w:noWrap/>
            <w:tcMar>
              <w:top w:w="15" w:type="dxa"/>
              <w:left w:w="15" w:type="dxa"/>
              <w:bottom w:w="0" w:type="dxa"/>
              <w:right w:w="15" w:type="dxa"/>
            </w:tcMar>
            <w:vAlign w:val="center"/>
            <w:hideMark/>
          </w:tcPr>
          <w:p w:rsidR="00416E61" w:rsidRDefault="00416E61">
            <w:pPr>
              <w:jc w:val="center"/>
              <w:rPr>
                <w:rFonts w:ascii="华文中宋" w:eastAsia="华文中宋" w:hAnsi="华文中宋"/>
                <w:color w:val="000000"/>
                <w:sz w:val="32"/>
                <w:szCs w:val="32"/>
              </w:rPr>
            </w:pPr>
            <w:r>
              <w:rPr>
                <w:rFonts w:ascii="华文中宋" w:eastAsia="华文中宋" w:hAnsi="华文中宋" w:hint="eastAsia"/>
                <w:color w:val="000000"/>
                <w:sz w:val="32"/>
                <w:szCs w:val="32"/>
              </w:rPr>
              <w:lastRenderedPageBreak/>
              <w:t>收入决算表</w:t>
            </w:r>
          </w:p>
          <w:tbl>
            <w:tblPr>
              <w:tblW w:w="15393" w:type="dxa"/>
              <w:tblLook w:val="04A0"/>
            </w:tblPr>
            <w:tblGrid>
              <w:gridCol w:w="316"/>
              <w:gridCol w:w="316"/>
              <w:gridCol w:w="316"/>
              <w:gridCol w:w="3353"/>
              <w:gridCol w:w="1553"/>
              <w:gridCol w:w="1553"/>
              <w:gridCol w:w="1553"/>
              <w:gridCol w:w="1553"/>
              <w:gridCol w:w="1553"/>
              <w:gridCol w:w="1553"/>
              <w:gridCol w:w="1553"/>
              <w:gridCol w:w="222"/>
            </w:tblGrid>
            <w:tr w:rsidR="00AC33CE" w:rsidRPr="00AC33CE" w:rsidTr="008F7C23">
              <w:trPr>
                <w:gridAfter w:val="1"/>
                <w:wAfter w:w="221" w:type="dxa"/>
                <w:trHeight w:val="300"/>
              </w:trPr>
              <w:tc>
                <w:tcPr>
                  <w:tcW w:w="316" w:type="dxa"/>
                  <w:tcBorders>
                    <w:top w:val="nil"/>
                    <w:left w:val="nil"/>
                    <w:bottom w:val="nil"/>
                    <w:right w:val="nil"/>
                  </w:tcBorders>
                  <w:shd w:val="clear" w:color="auto" w:fill="auto"/>
                  <w:noWrap/>
                  <w:vAlign w:val="center"/>
                  <w:hideMark/>
                </w:tcPr>
                <w:p w:rsidR="00AC33CE" w:rsidRPr="00AC33CE" w:rsidRDefault="00AC33CE" w:rsidP="00AC33CE">
                  <w:pPr>
                    <w:widowControl/>
                    <w:jc w:val="left"/>
                    <w:rPr>
                      <w:rFonts w:ascii="宋体" w:eastAsia="宋体" w:hAnsi="宋体" w:cs="宋体"/>
                      <w:kern w:val="0"/>
                      <w:sz w:val="24"/>
                      <w:szCs w:val="24"/>
                    </w:rPr>
                  </w:pPr>
                </w:p>
              </w:tc>
              <w:tc>
                <w:tcPr>
                  <w:tcW w:w="316" w:type="dxa"/>
                  <w:tcBorders>
                    <w:top w:val="nil"/>
                    <w:left w:val="nil"/>
                    <w:bottom w:val="nil"/>
                    <w:right w:val="nil"/>
                  </w:tcBorders>
                  <w:shd w:val="clear" w:color="auto" w:fill="auto"/>
                  <w:noWrap/>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c>
                <w:tcPr>
                  <w:tcW w:w="316" w:type="dxa"/>
                  <w:tcBorders>
                    <w:top w:val="nil"/>
                    <w:left w:val="nil"/>
                    <w:bottom w:val="nil"/>
                    <w:right w:val="nil"/>
                  </w:tcBorders>
                  <w:shd w:val="clear" w:color="auto" w:fill="auto"/>
                  <w:noWrap/>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c>
                <w:tcPr>
                  <w:tcW w:w="3353" w:type="dxa"/>
                  <w:tcBorders>
                    <w:top w:val="nil"/>
                    <w:left w:val="nil"/>
                    <w:bottom w:val="nil"/>
                    <w:right w:val="nil"/>
                  </w:tcBorders>
                  <w:shd w:val="clear" w:color="auto" w:fill="auto"/>
                  <w:noWrap/>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c>
                <w:tcPr>
                  <w:tcW w:w="1553" w:type="dxa"/>
                  <w:tcBorders>
                    <w:top w:val="nil"/>
                    <w:left w:val="nil"/>
                    <w:bottom w:val="nil"/>
                    <w:right w:val="nil"/>
                  </w:tcBorders>
                  <w:shd w:val="clear" w:color="auto" w:fill="auto"/>
                  <w:noWrap/>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c>
                <w:tcPr>
                  <w:tcW w:w="1553" w:type="dxa"/>
                  <w:tcBorders>
                    <w:top w:val="nil"/>
                    <w:left w:val="nil"/>
                    <w:bottom w:val="nil"/>
                    <w:right w:val="nil"/>
                  </w:tcBorders>
                  <w:shd w:val="clear" w:color="auto" w:fill="auto"/>
                  <w:noWrap/>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c>
                <w:tcPr>
                  <w:tcW w:w="1553" w:type="dxa"/>
                  <w:tcBorders>
                    <w:top w:val="nil"/>
                    <w:left w:val="nil"/>
                    <w:bottom w:val="nil"/>
                    <w:right w:val="nil"/>
                  </w:tcBorders>
                  <w:shd w:val="clear" w:color="auto" w:fill="auto"/>
                  <w:noWrap/>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c>
                <w:tcPr>
                  <w:tcW w:w="1553" w:type="dxa"/>
                  <w:tcBorders>
                    <w:top w:val="nil"/>
                    <w:left w:val="nil"/>
                    <w:bottom w:val="nil"/>
                    <w:right w:val="nil"/>
                  </w:tcBorders>
                  <w:shd w:val="clear" w:color="auto" w:fill="auto"/>
                  <w:noWrap/>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c>
                <w:tcPr>
                  <w:tcW w:w="1553" w:type="dxa"/>
                  <w:tcBorders>
                    <w:top w:val="nil"/>
                    <w:left w:val="nil"/>
                    <w:bottom w:val="nil"/>
                    <w:right w:val="nil"/>
                  </w:tcBorders>
                  <w:shd w:val="clear" w:color="auto" w:fill="auto"/>
                  <w:noWrap/>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c>
                <w:tcPr>
                  <w:tcW w:w="1553" w:type="dxa"/>
                  <w:tcBorders>
                    <w:top w:val="nil"/>
                    <w:left w:val="nil"/>
                    <w:bottom w:val="nil"/>
                    <w:right w:val="nil"/>
                  </w:tcBorders>
                  <w:shd w:val="clear" w:color="auto" w:fill="auto"/>
                  <w:noWrap/>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c>
                <w:tcPr>
                  <w:tcW w:w="1553" w:type="dxa"/>
                  <w:tcBorders>
                    <w:top w:val="nil"/>
                    <w:left w:val="nil"/>
                    <w:bottom w:val="nil"/>
                  </w:tcBorders>
                  <w:shd w:val="clear" w:color="auto" w:fill="auto"/>
                  <w:noWrap/>
                  <w:vAlign w:val="center"/>
                  <w:hideMark/>
                </w:tcPr>
                <w:p w:rsidR="00AC33CE" w:rsidRPr="001013CF" w:rsidRDefault="00AC33CE" w:rsidP="00AC33CE">
                  <w:pPr>
                    <w:widowControl/>
                    <w:jc w:val="right"/>
                    <w:rPr>
                      <w:rFonts w:ascii="宋体" w:eastAsia="宋体" w:hAnsi="宋体" w:cs="Arial"/>
                      <w:color w:val="000000"/>
                      <w:kern w:val="0"/>
                      <w:sz w:val="20"/>
                      <w:szCs w:val="20"/>
                    </w:rPr>
                  </w:pPr>
                  <w:r w:rsidRPr="001013CF">
                    <w:rPr>
                      <w:rFonts w:ascii="宋体" w:eastAsia="宋体" w:hAnsi="宋体" w:cs="Arial" w:hint="eastAsia"/>
                      <w:color w:val="000000"/>
                      <w:kern w:val="0"/>
                      <w:sz w:val="20"/>
                      <w:szCs w:val="20"/>
                    </w:rPr>
                    <w:t>公开02表</w:t>
                  </w:r>
                </w:p>
              </w:tc>
            </w:tr>
            <w:tr w:rsidR="0035053A" w:rsidRPr="00AC33CE" w:rsidTr="001B08BC">
              <w:trPr>
                <w:gridAfter w:val="1"/>
                <w:wAfter w:w="221" w:type="dxa"/>
                <w:trHeight w:val="300"/>
              </w:trPr>
              <w:tc>
                <w:tcPr>
                  <w:tcW w:w="4301" w:type="dxa"/>
                  <w:gridSpan w:val="4"/>
                  <w:tcBorders>
                    <w:top w:val="nil"/>
                    <w:left w:val="nil"/>
                    <w:bottom w:val="single" w:sz="4" w:space="0" w:color="auto"/>
                    <w:right w:val="nil"/>
                  </w:tcBorders>
                  <w:shd w:val="clear" w:color="auto" w:fill="auto"/>
                  <w:noWrap/>
                  <w:vAlign w:val="center"/>
                  <w:hideMark/>
                </w:tcPr>
                <w:p w:rsidR="0035053A" w:rsidRPr="001013CF" w:rsidRDefault="0035053A" w:rsidP="00AC33CE">
                  <w:pPr>
                    <w:widowControl/>
                    <w:jc w:val="left"/>
                    <w:rPr>
                      <w:rFonts w:ascii="宋体" w:eastAsia="宋体" w:hAnsi="宋体" w:cs="Arial"/>
                      <w:color w:val="000000"/>
                      <w:kern w:val="0"/>
                      <w:sz w:val="20"/>
                      <w:szCs w:val="20"/>
                    </w:rPr>
                  </w:pPr>
                  <w:r w:rsidRPr="001013CF">
                    <w:rPr>
                      <w:rFonts w:ascii="宋体" w:eastAsia="宋体" w:hAnsi="宋体" w:cs="Arial" w:hint="eastAsia"/>
                      <w:color w:val="000000"/>
                      <w:kern w:val="0"/>
                      <w:sz w:val="20"/>
                      <w:szCs w:val="20"/>
                    </w:rPr>
                    <w:t>部门：湖南外贸职业学院</w:t>
                  </w:r>
                </w:p>
              </w:tc>
              <w:tc>
                <w:tcPr>
                  <w:tcW w:w="1553" w:type="dxa"/>
                  <w:tcBorders>
                    <w:top w:val="nil"/>
                    <w:left w:val="nil"/>
                    <w:bottom w:val="single" w:sz="4" w:space="0" w:color="auto"/>
                    <w:right w:val="nil"/>
                  </w:tcBorders>
                  <w:shd w:val="clear" w:color="auto" w:fill="auto"/>
                  <w:noWrap/>
                  <w:vAlign w:val="center"/>
                  <w:hideMark/>
                </w:tcPr>
                <w:p w:rsidR="0035053A" w:rsidRPr="00AC33CE" w:rsidRDefault="0035053A" w:rsidP="00AC33CE">
                  <w:pPr>
                    <w:widowControl/>
                    <w:jc w:val="left"/>
                    <w:rPr>
                      <w:rFonts w:ascii="宋体" w:eastAsia="宋体" w:hAnsi="宋体" w:cs="Arial"/>
                      <w:kern w:val="0"/>
                      <w:sz w:val="18"/>
                      <w:szCs w:val="18"/>
                    </w:rPr>
                  </w:pPr>
                  <w:r w:rsidRPr="00AC33CE">
                    <w:rPr>
                      <w:rFonts w:ascii="宋体" w:eastAsia="宋体" w:hAnsi="宋体" w:cs="Arial" w:hint="eastAsia"/>
                      <w:kern w:val="0"/>
                      <w:sz w:val="18"/>
                      <w:szCs w:val="18"/>
                    </w:rPr>
                    <w:t xml:space="preserve">　</w:t>
                  </w:r>
                </w:p>
              </w:tc>
              <w:tc>
                <w:tcPr>
                  <w:tcW w:w="3106" w:type="dxa"/>
                  <w:gridSpan w:val="2"/>
                  <w:tcBorders>
                    <w:top w:val="nil"/>
                    <w:left w:val="nil"/>
                    <w:bottom w:val="single" w:sz="4" w:space="0" w:color="auto"/>
                    <w:right w:val="nil"/>
                  </w:tcBorders>
                  <w:shd w:val="clear" w:color="auto" w:fill="auto"/>
                  <w:noWrap/>
                  <w:vAlign w:val="center"/>
                  <w:hideMark/>
                </w:tcPr>
                <w:p w:rsidR="0035053A" w:rsidRPr="001013CF" w:rsidRDefault="0035053A" w:rsidP="0035053A">
                  <w:pPr>
                    <w:widowControl/>
                    <w:jc w:val="center"/>
                    <w:rPr>
                      <w:rFonts w:ascii="宋体" w:eastAsia="宋体" w:hAnsi="宋体" w:cs="Arial"/>
                      <w:kern w:val="0"/>
                      <w:sz w:val="20"/>
                      <w:szCs w:val="20"/>
                    </w:rPr>
                  </w:pPr>
                  <w:r>
                    <w:rPr>
                      <w:rFonts w:ascii="宋体" w:eastAsia="宋体" w:hAnsi="宋体" w:cs="Arial"/>
                      <w:color w:val="000000"/>
                      <w:kern w:val="0"/>
                      <w:sz w:val="22"/>
                    </w:rPr>
                    <w:t xml:space="preserve">      </w:t>
                  </w:r>
                  <w:r w:rsidRPr="001013CF">
                    <w:rPr>
                      <w:rFonts w:ascii="宋体" w:eastAsia="宋体" w:hAnsi="宋体" w:cs="Arial" w:hint="eastAsia"/>
                      <w:color w:val="000000"/>
                      <w:kern w:val="0"/>
                      <w:sz w:val="20"/>
                      <w:szCs w:val="20"/>
                    </w:rPr>
                    <w:t>2020年度</w:t>
                  </w:r>
                </w:p>
              </w:tc>
              <w:tc>
                <w:tcPr>
                  <w:tcW w:w="1553" w:type="dxa"/>
                  <w:tcBorders>
                    <w:top w:val="nil"/>
                    <w:left w:val="nil"/>
                    <w:bottom w:val="single" w:sz="4" w:space="0" w:color="auto"/>
                    <w:right w:val="nil"/>
                  </w:tcBorders>
                  <w:shd w:val="clear" w:color="auto" w:fill="auto"/>
                  <w:noWrap/>
                  <w:vAlign w:val="center"/>
                  <w:hideMark/>
                </w:tcPr>
                <w:p w:rsidR="0035053A" w:rsidRPr="00AC33CE" w:rsidRDefault="0035053A" w:rsidP="00AC33CE">
                  <w:pPr>
                    <w:widowControl/>
                    <w:jc w:val="left"/>
                    <w:rPr>
                      <w:rFonts w:ascii="宋体" w:eastAsia="宋体" w:hAnsi="宋体" w:cs="Arial"/>
                      <w:kern w:val="0"/>
                      <w:sz w:val="18"/>
                      <w:szCs w:val="18"/>
                    </w:rPr>
                  </w:pPr>
                  <w:r w:rsidRPr="00AC33CE">
                    <w:rPr>
                      <w:rFonts w:ascii="宋体" w:eastAsia="宋体" w:hAnsi="宋体" w:cs="Arial" w:hint="eastAsia"/>
                      <w:kern w:val="0"/>
                      <w:sz w:val="18"/>
                      <w:szCs w:val="18"/>
                    </w:rPr>
                    <w:t xml:space="preserve">　</w:t>
                  </w:r>
                </w:p>
              </w:tc>
              <w:tc>
                <w:tcPr>
                  <w:tcW w:w="1553" w:type="dxa"/>
                  <w:tcBorders>
                    <w:top w:val="nil"/>
                    <w:left w:val="nil"/>
                    <w:bottom w:val="single" w:sz="4" w:space="0" w:color="auto"/>
                    <w:right w:val="nil"/>
                  </w:tcBorders>
                  <w:shd w:val="clear" w:color="auto" w:fill="auto"/>
                  <w:noWrap/>
                  <w:vAlign w:val="center"/>
                  <w:hideMark/>
                </w:tcPr>
                <w:p w:rsidR="0035053A" w:rsidRPr="00AC33CE" w:rsidRDefault="0035053A" w:rsidP="00AC33CE">
                  <w:pPr>
                    <w:widowControl/>
                    <w:jc w:val="left"/>
                    <w:rPr>
                      <w:rFonts w:ascii="宋体" w:eastAsia="宋体" w:hAnsi="宋体" w:cs="Arial"/>
                      <w:kern w:val="0"/>
                      <w:sz w:val="18"/>
                      <w:szCs w:val="18"/>
                    </w:rPr>
                  </w:pPr>
                  <w:r w:rsidRPr="00AC33CE">
                    <w:rPr>
                      <w:rFonts w:ascii="宋体" w:eastAsia="宋体" w:hAnsi="宋体" w:cs="Arial" w:hint="eastAsia"/>
                      <w:kern w:val="0"/>
                      <w:sz w:val="18"/>
                      <w:szCs w:val="18"/>
                    </w:rPr>
                    <w:t xml:space="preserve">　</w:t>
                  </w:r>
                </w:p>
              </w:tc>
              <w:tc>
                <w:tcPr>
                  <w:tcW w:w="1553" w:type="dxa"/>
                  <w:tcBorders>
                    <w:top w:val="nil"/>
                    <w:left w:val="nil"/>
                    <w:bottom w:val="single" w:sz="4" w:space="0" w:color="auto"/>
                    <w:right w:val="nil"/>
                  </w:tcBorders>
                  <w:shd w:val="clear" w:color="auto" w:fill="auto"/>
                  <w:noWrap/>
                  <w:vAlign w:val="center"/>
                  <w:hideMark/>
                </w:tcPr>
                <w:p w:rsidR="0035053A" w:rsidRPr="00AC33CE" w:rsidRDefault="0035053A" w:rsidP="00AC33CE">
                  <w:pPr>
                    <w:widowControl/>
                    <w:jc w:val="left"/>
                    <w:rPr>
                      <w:rFonts w:ascii="宋体" w:eastAsia="宋体" w:hAnsi="宋体" w:cs="Arial"/>
                      <w:kern w:val="0"/>
                      <w:sz w:val="18"/>
                      <w:szCs w:val="18"/>
                    </w:rPr>
                  </w:pPr>
                  <w:r w:rsidRPr="00AC33CE">
                    <w:rPr>
                      <w:rFonts w:ascii="宋体" w:eastAsia="宋体" w:hAnsi="宋体" w:cs="Arial" w:hint="eastAsia"/>
                      <w:kern w:val="0"/>
                      <w:sz w:val="18"/>
                      <w:szCs w:val="18"/>
                    </w:rPr>
                    <w:t xml:space="preserve">　</w:t>
                  </w:r>
                </w:p>
              </w:tc>
              <w:tc>
                <w:tcPr>
                  <w:tcW w:w="1553" w:type="dxa"/>
                  <w:tcBorders>
                    <w:top w:val="nil"/>
                    <w:left w:val="nil"/>
                    <w:bottom w:val="single" w:sz="4" w:space="0" w:color="auto"/>
                  </w:tcBorders>
                  <w:shd w:val="clear" w:color="auto" w:fill="auto"/>
                  <w:noWrap/>
                  <w:vAlign w:val="center"/>
                  <w:hideMark/>
                </w:tcPr>
                <w:p w:rsidR="0035053A" w:rsidRPr="001013CF" w:rsidRDefault="0035053A" w:rsidP="00AC33CE">
                  <w:pPr>
                    <w:widowControl/>
                    <w:jc w:val="right"/>
                    <w:rPr>
                      <w:rFonts w:ascii="宋体" w:eastAsia="宋体" w:hAnsi="宋体" w:cs="Arial"/>
                      <w:color w:val="000000"/>
                      <w:kern w:val="0"/>
                      <w:sz w:val="20"/>
                      <w:szCs w:val="20"/>
                    </w:rPr>
                  </w:pPr>
                  <w:r w:rsidRPr="001013CF">
                    <w:rPr>
                      <w:rFonts w:ascii="宋体" w:eastAsia="宋体" w:hAnsi="宋体" w:cs="Arial" w:hint="eastAsia"/>
                      <w:color w:val="000000"/>
                      <w:kern w:val="0"/>
                      <w:sz w:val="20"/>
                      <w:szCs w:val="20"/>
                    </w:rPr>
                    <w:t>单位：万元</w:t>
                  </w:r>
                </w:p>
              </w:tc>
            </w:tr>
            <w:tr w:rsidR="00AC33CE" w:rsidRPr="00AC33CE" w:rsidTr="001B08BC">
              <w:trPr>
                <w:gridAfter w:val="1"/>
                <w:wAfter w:w="221" w:type="dxa"/>
                <w:trHeight w:val="300"/>
              </w:trPr>
              <w:tc>
                <w:tcPr>
                  <w:tcW w:w="4301" w:type="dxa"/>
                  <w:gridSpan w:val="4"/>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jc w:val="center"/>
                  </w:pPr>
                  <w:r w:rsidRPr="00AC33CE">
                    <w:rPr>
                      <w:rFonts w:hint="eastAsia"/>
                    </w:rPr>
                    <w:t>项目</w:t>
                  </w:r>
                </w:p>
              </w:tc>
              <w:tc>
                <w:tcPr>
                  <w:tcW w:w="1553" w:type="dxa"/>
                  <w:vMerge w:val="restart"/>
                  <w:tcBorders>
                    <w:top w:val="single" w:sz="4" w:space="0" w:color="auto"/>
                    <w:left w:val="nil"/>
                    <w:bottom w:val="single" w:sz="4" w:space="0" w:color="000000"/>
                    <w:right w:val="single" w:sz="4" w:space="0" w:color="000000"/>
                  </w:tcBorders>
                  <w:shd w:val="clear" w:color="auto" w:fill="auto"/>
                  <w:vAlign w:val="center"/>
                  <w:hideMark/>
                </w:tcPr>
                <w:p w:rsidR="00AC33CE" w:rsidRPr="00AC33CE" w:rsidRDefault="00AC33CE" w:rsidP="00AC33CE">
                  <w:pPr>
                    <w:jc w:val="center"/>
                  </w:pPr>
                  <w:r w:rsidRPr="00AC33CE">
                    <w:rPr>
                      <w:rFonts w:hint="eastAsia"/>
                    </w:rPr>
                    <w:t>本年收入合计</w:t>
                  </w:r>
                </w:p>
              </w:tc>
              <w:tc>
                <w:tcPr>
                  <w:tcW w:w="1553" w:type="dxa"/>
                  <w:vMerge w:val="restart"/>
                  <w:tcBorders>
                    <w:top w:val="single" w:sz="4" w:space="0" w:color="auto"/>
                    <w:left w:val="nil"/>
                    <w:bottom w:val="single" w:sz="4" w:space="0" w:color="000000"/>
                    <w:right w:val="single" w:sz="4" w:space="0" w:color="000000"/>
                  </w:tcBorders>
                  <w:shd w:val="clear" w:color="auto" w:fill="auto"/>
                  <w:vAlign w:val="center"/>
                  <w:hideMark/>
                </w:tcPr>
                <w:p w:rsidR="00AC33CE" w:rsidRPr="00AC33CE" w:rsidRDefault="00AC33CE" w:rsidP="00AC33CE">
                  <w:pPr>
                    <w:jc w:val="center"/>
                  </w:pPr>
                  <w:r w:rsidRPr="00AC33CE">
                    <w:rPr>
                      <w:rFonts w:hint="eastAsia"/>
                    </w:rPr>
                    <w:t>财政拨款收入</w:t>
                  </w:r>
                </w:p>
              </w:tc>
              <w:tc>
                <w:tcPr>
                  <w:tcW w:w="1553" w:type="dxa"/>
                  <w:vMerge w:val="restart"/>
                  <w:tcBorders>
                    <w:top w:val="single" w:sz="4" w:space="0" w:color="auto"/>
                    <w:left w:val="nil"/>
                    <w:bottom w:val="single" w:sz="4" w:space="0" w:color="000000"/>
                    <w:right w:val="single" w:sz="4" w:space="0" w:color="000000"/>
                  </w:tcBorders>
                  <w:shd w:val="clear" w:color="auto" w:fill="auto"/>
                  <w:vAlign w:val="center"/>
                  <w:hideMark/>
                </w:tcPr>
                <w:p w:rsidR="00AC33CE" w:rsidRPr="00AC33CE" w:rsidRDefault="00AC33CE" w:rsidP="00AC33CE">
                  <w:pPr>
                    <w:jc w:val="center"/>
                  </w:pPr>
                  <w:r w:rsidRPr="00AC33CE">
                    <w:rPr>
                      <w:rFonts w:hint="eastAsia"/>
                    </w:rPr>
                    <w:t>上级补助收入</w:t>
                  </w:r>
                </w:p>
              </w:tc>
              <w:tc>
                <w:tcPr>
                  <w:tcW w:w="1553" w:type="dxa"/>
                  <w:vMerge w:val="restart"/>
                  <w:tcBorders>
                    <w:top w:val="single" w:sz="4" w:space="0" w:color="auto"/>
                    <w:left w:val="nil"/>
                    <w:bottom w:val="single" w:sz="4" w:space="0" w:color="000000"/>
                    <w:right w:val="single" w:sz="4" w:space="0" w:color="000000"/>
                  </w:tcBorders>
                  <w:shd w:val="clear" w:color="auto" w:fill="auto"/>
                  <w:vAlign w:val="center"/>
                  <w:hideMark/>
                </w:tcPr>
                <w:p w:rsidR="00AC33CE" w:rsidRPr="00AC33CE" w:rsidRDefault="00AC33CE" w:rsidP="00AC33CE">
                  <w:pPr>
                    <w:jc w:val="center"/>
                  </w:pPr>
                  <w:r w:rsidRPr="00AC33CE">
                    <w:rPr>
                      <w:rFonts w:hint="eastAsia"/>
                    </w:rPr>
                    <w:t>事业收入</w:t>
                  </w:r>
                </w:p>
              </w:tc>
              <w:tc>
                <w:tcPr>
                  <w:tcW w:w="1553" w:type="dxa"/>
                  <w:vMerge w:val="restart"/>
                  <w:tcBorders>
                    <w:top w:val="single" w:sz="4" w:space="0" w:color="auto"/>
                    <w:left w:val="nil"/>
                    <w:bottom w:val="single" w:sz="4" w:space="0" w:color="000000"/>
                    <w:right w:val="single" w:sz="4" w:space="0" w:color="auto"/>
                  </w:tcBorders>
                  <w:shd w:val="clear" w:color="auto" w:fill="auto"/>
                  <w:vAlign w:val="center"/>
                  <w:hideMark/>
                </w:tcPr>
                <w:p w:rsidR="00AC33CE" w:rsidRPr="00AC33CE" w:rsidRDefault="00AC33CE" w:rsidP="00AC33CE">
                  <w:pPr>
                    <w:jc w:val="center"/>
                  </w:pPr>
                  <w:r w:rsidRPr="00AC33CE">
                    <w:rPr>
                      <w:rFonts w:hint="eastAsia"/>
                    </w:rPr>
                    <w:t>经营收入</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33CE" w:rsidRPr="00AC33CE" w:rsidRDefault="00AC33CE" w:rsidP="00AC33CE">
                  <w:pPr>
                    <w:jc w:val="center"/>
                  </w:pPr>
                  <w:r w:rsidRPr="00AC33CE">
                    <w:rPr>
                      <w:rFonts w:hint="eastAsia"/>
                    </w:rPr>
                    <w:t>附属单位上缴收入</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33CE" w:rsidRPr="00AC33CE" w:rsidRDefault="00AC33CE" w:rsidP="00AC33CE">
                  <w:pPr>
                    <w:jc w:val="center"/>
                  </w:pPr>
                  <w:r w:rsidRPr="00AC33CE">
                    <w:rPr>
                      <w:rFonts w:hint="eastAsia"/>
                    </w:rPr>
                    <w:t>其他收入</w:t>
                  </w:r>
                </w:p>
              </w:tc>
            </w:tr>
            <w:tr w:rsidR="00AC33CE" w:rsidRPr="00AC33CE" w:rsidTr="008F7C23">
              <w:trPr>
                <w:gridAfter w:val="1"/>
                <w:wAfter w:w="221" w:type="dxa"/>
                <w:trHeight w:val="312"/>
              </w:trPr>
              <w:tc>
                <w:tcPr>
                  <w:tcW w:w="948"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AC33CE" w:rsidRPr="00AC33CE" w:rsidRDefault="00AC33CE" w:rsidP="00AC33CE">
                  <w:pPr>
                    <w:jc w:val="center"/>
                  </w:pPr>
                  <w:r w:rsidRPr="00AC33CE">
                    <w:rPr>
                      <w:rFonts w:hint="eastAsia"/>
                    </w:rPr>
                    <w:t>功能分类科目编码</w:t>
                  </w:r>
                </w:p>
              </w:tc>
              <w:tc>
                <w:tcPr>
                  <w:tcW w:w="3353" w:type="dxa"/>
                  <w:vMerge w:val="restart"/>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jc w:val="center"/>
                  </w:pPr>
                  <w:r w:rsidRPr="00AC33CE">
                    <w:rPr>
                      <w:rFonts w:hint="eastAsia"/>
                    </w:rPr>
                    <w:t>科目名称</w:t>
                  </w:r>
                </w:p>
              </w:tc>
              <w:tc>
                <w:tcPr>
                  <w:tcW w:w="1553" w:type="dxa"/>
                  <w:vMerge/>
                  <w:tcBorders>
                    <w:top w:val="nil"/>
                    <w:left w:val="nil"/>
                    <w:bottom w:val="single" w:sz="4" w:space="0" w:color="000000"/>
                    <w:right w:val="single" w:sz="4" w:space="0" w:color="000000"/>
                  </w:tcBorders>
                  <w:vAlign w:val="center"/>
                  <w:hideMark/>
                </w:tcPr>
                <w:p w:rsidR="00AC33CE" w:rsidRPr="00AC33CE" w:rsidRDefault="00AC33CE" w:rsidP="00AC33CE">
                  <w:pPr>
                    <w:jc w:val="left"/>
                  </w:pPr>
                </w:p>
              </w:tc>
              <w:tc>
                <w:tcPr>
                  <w:tcW w:w="1553" w:type="dxa"/>
                  <w:vMerge/>
                  <w:tcBorders>
                    <w:top w:val="nil"/>
                    <w:left w:val="nil"/>
                    <w:bottom w:val="single" w:sz="4" w:space="0" w:color="000000"/>
                    <w:right w:val="single" w:sz="4" w:space="0" w:color="000000"/>
                  </w:tcBorders>
                  <w:vAlign w:val="center"/>
                  <w:hideMark/>
                </w:tcPr>
                <w:p w:rsidR="00AC33CE" w:rsidRPr="00AC33CE" w:rsidRDefault="00AC33CE" w:rsidP="00AC33CE">
                  <w:pPr>
                    <w:jc w:val="left"/>
                  </w:pPr>
                </w:p>
              </w:tc>
              <w:tc>
                <w:tcPr>
                  <w:tcW w:w="1553" w:type="dxa"/>
                  <w:vMerge/>
                  <w:tcBorders>
                    <w:top w:val="nil"/>
                    <w:left w:val="nil"/>
                    <w:bottom w:val="single" w:sz="4" w:space="0" w:color="000000"/>
                    <w:right w:val="single" w:sz="4" w:space="0" w:color="000000"/>
                  </w:tcBorders>
                  <w:vAlign w:val="center"/>
                  <w:hideMark/>
                </w:tcPr>
                <w:p w:rsidR="00AC33CE" w:rsidRPr="00AC33CE" w:rsidRDefault="00AC33CE" w:rsidP="00AC33CE">
                  <w:pPr>
                    <w:jc w:val="left"/>
                  </w:pPr>
                </w:p>
              </w:tc>
              <w:tc>
                <w:tcPr>
                  <w:tcW w:w="1553" w:type="dxa"/>
                  <w:vMerge/>
                  <w:tcBorders>
                    <w:top w:val="nil"/>
                    <w:left w:val="nil"/>
                    <w:bottom w:val="single" w:sz="4" w:space="0" w:color="000000"/>
                    <w:right w:val="single" w:sz="4" w:space="0" w:color="000000"/>
                  </w:tcBorders>
                  <w:vAlign w:val="center"/>
                  <w:hideMark/>
                </w:tcPr>
                <w:p w:rsidR="00AC33CE" w:rsidRPr="00AC33CE" w:rsidRDefault="00AC33CE" w:rsidP="00AC33CE">
                  <w:pPr>
                    <w:jc w:val="left"/>
                  </w:pPr>
                </w:p>
              </w:tc>
              <w:tc>
                <w:tcPr>
                  <w:tcW w:w="1553" w:type="dxa"/>
                  <w:vMerge/>
                  <w:tcBorders>
                    <w:top w:val="nil"/>
                    <w:left w:val="nil"/>
                    <w:bottom w:val="single" w:sz="4" w:space="0" w:color="000000"/>
                    <w:right w:val="single" w:sz="4" w:space="0" w:color="auto"/>
                  </w:tcBorders>
                  <w:vAlign w:val="center"/>
                  <w:hideMark/>
                </w:tcPr>
                <w:p w:rsidR="00AC33CE" w:rsidRPr="00AC33CE" w:rsidRDefault="00AC33CE" w:rsidP="00AC33CE">
                  <w:pPr>
                    <w:jc w:val="left"/>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AC33CE" w:rsidRPr="00AC33CE" w:rsidRDefault="00AC33CE" w:rsidP="00AC33CE">
                  <w:pPr>
                    <w:jc w:val="left"/>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AC33CE" w:rsidRPr="00AC33CE" w:rsidRDefault="00AC33CE" w:rsidP="00AC33CE">
                  <w:pPr>
                    <w:jc w:val="left"/>
                  </w:pPr>
                </w:p>
              </w:tc>
            </w:tr>
            <w:tr w:rsidR="00AC33CE" w:rsidRPr="00AC33CE" w:rsidTr="008F7C23">
              <w:trPr>
                <w:trHeight w:val="300"/>
              </w:trPr>
              <w:tc>
                <w:tcPr>
                  <w:tcW w:w="948" w:type="dxa"/>
                  <w:gridSpan w:val="3"/>
                  <w:vMerge/>
                  <w:tcBorders>
                    <w:top w:val="nil"/>
                    <w:left w:val="single" w:sz="4" w:space="0" w:color="000000"/>
                    <w:bottom w:val="single" w:sz="4" w:space="0" w:color="000000"/>
                    <w:right w:val="single" w:sz="4" w:space="0" w:color="000000"/>
                  </w:tcBorders>
                  <w:vAlign w:val="center"/>
                  <w:hideMark/>
                </w:tcPr>
                <w:p w:rsidR="00AC33CE" w:rsidRPr="00AC33CE" w:rsidRDefault="00AC33CE" w:rsidP="00AC33CE">
                  <w:pPr>
                    <w:jc w:val="center"/>
                  </w:pPr>
                </w:p>
              </w:tc>
              <w:tc>
                <w:tcPr>
                  <w:tcW w:w="3353" w:type="dxa"/>
                  <w:vMerge/>
                  <w:tcBorders>
                    <w:top w:val="nil"/>
                    <w:left w:val="nil"/>
                    <w:bottom w:val="single" w:sz="4" w:space="0" w:color="000000"/>
                    <w:right w:val="single" w:sz="4" w:space="0" w:color="000000"/>
                  </w:tcBorders>
                  <w:vAlign w:val="center"/>
                  <w:hideMark/>
                </w:tcPr>
                <w:p w:rsidR="00AC33CE" w:rsidRPr="00AC33CE" w:rsidRDefault="00AC33CE" w:rsidP="00AC33CE">
                  <w:pPr>
                    <w:jc w:val="center"/>
                  </w:pPr>
                </w:p>
              </w:tc>
              <w:tc>
                <w:tcPr>
                  <w:tcW w:w="1553" w:type="dxa"/>
                  <w:vMerge/>
                  <w:tcBorders>
                    <w:top w:val="nil"/>
                    <w:left w:val="nil"/>
                    <w:bottom w:val="single" w:sz="4" w:space="0" w:color="000000"/>
                    <w:right w:val="single" w:sz="4" w:space="0" w:color="000000"/>
                  </w:tcBorders>
                  <w:vAlign w:val="center"/>
                  <w:hideMark/>
                </w:tcPr>
                <w:p w:rsidR="00AC33CE" w:rsidRPr="00AC33CE" w:rsidRDefault="00AC33CE" w:rsidP="00AC33CE">
                  <w:pPr>
                    <w:jc w:val="center"/>
                  </w:pPr>
                </w:p>
              </w:tc>
              <w:tc>
                <w:tcPr>
                  <w:tcW w:w="1553" w:type="dxa"/>
                  <w:vMerge/>
                  <w:tcBorders>
                    <w:top w:val="nil"/>
                    <w:left w:val="nil"/>
                    <w:bottom w:val="single" w:sz="4" w:space="0" w:color="000000"/>
                    <w:right w:val="single" w:sz="4" w:space="0" w:color="000000"/>
                  </w:tcBorders>
                  <w:vAlign w:val="center"/>
                  <w:hideMark/>
                </w:tcPr>
                <w:p w:rsidR="00AC33CE" w:rsidRPr="00AC33CE" w:rsidRDefault="00AC33CE" w:rsidP="00AC33CE">
                  <w:pPr>
                    <w:jc w:val="center"/>
                  </w:pPr>
                </w:p>
              </w:tc>
              <w:tc>
                <w:tcPr>
                  <w:tcW w:w="1553" w:type="dxa"/>
                  <w:vMerge/>
                  <w:tcBorders>
                    <w:top w:val="nil"/>
                    <w:left w:val="nil"/>
                    <w:bottom w:val="single" w:sz="4" w:space="0" w:color="000000"/>
                    <w:right w:val="single" w:sz="4" w:space="0" w:color="000000"/>
                  </w:tcBorders>
                  <w:vAlign w:val="center"/>
                  <w:hideMark/>
                </w:tcPr>
                <w:p w:rsidR="00AC33CE" w:rsidRPr="00AC33CE" w:rsidRDefault="00AC33CE" w:rsidP="00AC33CE">
                  <w:pPr>
                    <w:jc w:val="center"/>
                  </w:pPr>
                </w:p>
              </w:tc>
              <w:tc>
                <w:tcPr>
                  <w:tcW w:w="1553" w:type="dxa"/>
                  <w:vMerge/>
                  <w:tcBorders>
                    <w:top w:val="nil"/>
                    <w:left w:val="nil"/>
                    <w:bottom w:val="single" w:sz="4" w:space="0" w:color="000000"/>
                    <w:right w:val="single" w:sz="4" w:space="0" w:color="000000"/>
                  </w:tcBorders>
                  <w:vAlign w:val="center"/>
                  <w:hideMark/>
                </w:tcPr>
                <w:p w:rsidR="00AC33CE" w:rsidRPr="00AC33CE" w:rsidRDefault="00AC33CE" w:rsidP="00AC33CE">
                  <w:pPr>
                    <w:jc w:val="center"/>
                  </w:pPr>
                </w:p>
              </w:tc>
              <w:tc>
                <w:tcPr>
                  <w:tcW w:w="1553" w:type="dxa"/>
                  <w:vMerge/>
                  <w:tcBorders>
                    <w:top w:val="nil"/>
                    <w:left w:val="nil"/>
                    <w:bottom w:val="single" w:sz="4" w:space="0" w:color="000000"/>
                    <w:right w:val="single" w:sz="4" w:space="0" w:color="auto"/>
                  </w:tcBorders>
                  <w:vAlign w:val="center"/>
                  <w:hideMark/>
                </w:tcPr>
                <w:p w:rsidR="00AC33CE" w:rsidRPr="00AC33CE" w:rsidRDefault="00AC33CE" w:rsidP="00AC33CE">
                  <w:pPr>
                    <w:jc w:val="cente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AC33CE" w:rsidRPr="00AC33CE" w:rsidRDefault="00AC33CE" w:rsidP="00AC33CE">
                  <w:pPr>
                    <w:jc w:val="cente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AC33CE" w:rsidRPr="00AC33CE" w:rsidRDefault="00AC33CE" w:rsidP="00AC33CE">
                  <w:pPr>
                    <w:jc w:val="center"/>
                  </w:pPr>
                </w:p>
              </w:tc>
              <w:tc>
                <w:tcPr>
                  <w:tcW w:w="221" w:type="dxa"/>
                  <w:tcBorders>
                    <w:top w:val="nil"/>
                    <w:left w:val="single" w:sz="4" w:space="0" w:color="auto"/>
                    <w:bottom w:val="nil"/>
                    <w:right w:val="nil"/>
                  </w:tcBorders>
                  <w:shd w:val="clear" w:color="auto" w:fill="auto"/>
                  <w:noWrap/>
                  <w:vAlign w:val="bottom"/>
                  <w:hideMark/>
                </w:tcPr>
                <w:p w:rsidR="00AC33CE" w:rsidRPr="00AC33CE" w:rsidRDefault="00AC33CE" w:rsidP="00AC33CE">
                  <w:pPr>
                    <w:widowControl/>
                    <w:jc w:val="center"/>
                    <w:rPr>
                      <w:rFonts w:ascii="宋体" w:eastAsia="宋体" w:hAnsi="宋体" w:cs="Arial"/>
                      <w:kern w:val="0"/>
                      <w:sz w:val="20"/>
                      <w:szCs w:val="20"/>
                    </w:rPr>
                  </w:pPr>
                </w:p>
              </w:tc>
            </w:tr>
            <w:tr w:rsidR="00AC33CE" w:rsidRPr="00AC33CE" w:rsidTr="008F7C23">
              <w:trPr>
                <w:trHeight w:val="300"/>
              </w:trPr>
              <w:tc>
                <w:tcPr>
                  <w:tcW w:w="948" w:type="dxa"/>
                  <w:gridSpan w:val="3"/>
                  <w:vMerge/>
                  <w:tcBorders>
                    <w:top w:val="nil"/>
                    <w:left w:val="single" w:sz="4" w:space="0" w:color="000000"/>
                    <w:bottom w:val="single" w:sz="4" w:space="0" w:color="000000"/>
                    <w:right w:val="single" w:sz="4" w:space="0" w:color="000000"/>
                  </w:tcBorders>
                  <w:vAlign w:val="center"/>
                  <w:hideMark/>
                </w:tcPr>
                <w:p w:rsidR="00AC33CE" w:rsidRPr="00AC33CE" w:rsidRDefault="00AC33CE" w:rsidP="00AC33CE">
                  <w:pPr>
                    <w:jc w:val="center"/>
                  </w:pPr>
                </w:p>
              </w:tc>
              <w:tc>
                <w:tcPr>
                  <w:tcW w:w="3353" w:type="dxa"/>
                  <w:vMerge/>
                  <w:tcBorders>
                    <w:top w:val="nil"/>
                    <w:left w:val="nil"/>
                    <w:bottom w:val="single" w:sz="4" w:space="0" w:color="000000"/>
                    <w:right w:val="single" w:sz="4" w:space="0" w:color="000000"/>
                  </w:tcBorders>
                  <w:vAlign w:val="center"/>
                  <w:hideMark/>
                </w:tcPr>
                <w:p w:rsidR="00AC33CE" w:rsidRPr="00AC33CE" w:rsidRDefault="00AC33CE" w:rsidP="00AC33CE">
                  <w:pPr>
                    <w:jc w:val="center"/>
                  </w:pPr>
                </w:p>
              </w:tc>
              <w:tc>
                <w:tcPr>
                  <w:tcW w:w="1553" w:type="dxa"/>
                  <w:vMerge/>
                  <w:tcBorders>
                    <w:top w:val="nil"/>
                    <w:left w:val="nil"/>
                    <w:bottom w:val="single" w:sz="4" w:space="0" w:color="000000"/>
                    <w:right w:val="single" w:sz="4" w:space="0" w:color="000000"/>
                  </w:tcBorders>
                  <w:vAlign w:val="center"/>
                  <w:hideMark/>
                </w:tcPr>
                <w:p w:rsidR="00AC33CE" w:rsidRPr="00AC33CE" w:rsidRDefault="00AC33CE" w:rsidP="00AC33CE">
                  <w:pPr>
                    <w:jc w:val="center"/>
                  </w:pPr>
                </w:p>
              </w:tc>
              <w:tc>
                <w:tcPr>
                  <w:tcW w:w="1553" w:type="dxa"/>
                  <w:vMerge/>
                  <w:tcBorders>
                    <w:top w:val="nil"/>
                    <w:left w:val="nil"/>
                    <w:bottom w:val="single" w:sz="4" w:space="0" w:color="000000"/>
                    <w:right w:val="single" w:sz="4" w:space="0" w:color="000000"/>
                  </w:tcBorders>
                  <w:vAlign w:val="center"/>
                  <w:hideMark/>
                </w:tcPr>
                <w:p w:rsidR="00AC33CE" w:rsidRPr="00AC33CE" w:rsidRDefault="00AC33CE" w:rsidP="00AC33CE">
                  <w:pPr>
                    <w:jc w:val="center"/>
                  </w:pPr>
                </w:p>
              </w:tc>
              <w:tc>
                <w:tcPr>
                  <w:tcW w:w="1553" w:type="dxa"/>
                  <w:vMerge/>
                  <w:tcBorders>
                    <w:top w:val="nil"/>
                    <w:left w:val="nil"/>
                    <w:bottom w:val="single" w:sz="4" w:space="0" w:color="000000"/>
                    <w:right w:val="single" w:sz="4" w:space="0" w:color="000000"/>
                  </w:tcBorders>
                  <w:vAlign w:val="center"/>
                  <w:hideMark/>
                </w:tcPr>
                <w:p w:rsidR="00AC33CE" w:rsidRPr="00AC33CE" w:rsidRDefault="00AC33CE" w:rsidP="00AC33CE">
                  <w:pPr>
                    <w:jc w:val="center"/>
                  </w:pPr>
                </w:p>
              </w:tc>
              <w:tc>
                <w:tcPr>
                  <w:tcW w:w="1553" w:type="dxa"/>
                  <w:vMerge/>
                  <w:tcBorders>
                    <w:top w:val="nil"/>
                    <w:left w:val="nil"/>
                    <w:bottom w:val="single" w:sz="4" w:space="0" w:color="000000"/>
                    <w:right w:val="single" w:sz="4" w:space="0" w:color="000000"/>
                  </w:tcBorders>
                  <w:vAlign w:val="center"/>
                  <w:hideMark/>
                </w:tcPr>
                <w:p w:rsidR="00AC33CE" w:rsidRPr="00AC33CE" w:rsidRDefault="00AC33CE" w:rsidP="00AC33CE">
                  <w:pPr>
                    <w:jc w:val="center"/>
                  </w:pPr>
                </w:p>
              </w:tc>
              <w:tc>
                <w:tcPr>
                  <w:tcW w:w="1553" w:type="dxa"/>
                  <w:vMerge/>
                  <w:tcBorders>
                    <w:top w:val="nil"/>
                    <w:left w:val="nil"/>
                    <w:bottom w:val="single" w:sz="4" w:space="0" w:color="000000"/>
                    <w:right w:val="single" w:sz="4" w:space="0" w:color="auto"/>
                  </w:tcBorders>
                  <w:vAlign w:val="center"/>
                  <w:hideMark/>
                </w:tcPr>
                <w:p w:rsidR="00AC33CE" w:rsidRPr="00AC33CE" w:rsidRDefault="00AC33CE" w:rsidP="00AC33CE">
                  <w:pPr>
                    <w:jc w:val="cente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AC33CE" w:rsidRPr="00AC33CE" w:rsidRDefault="00AC33CE" w:rsidP="00AC33CE">
                  <w:pPr>
                    <w:jc w:val="cente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AC33CE" w:rsidRPr="00AC33CE" w:rsidRDefault="00AC33CE" w:rsidP="00AC33CE">
                  <w:pPr>
                    <w:jc w:val="center"/>
                  </w:pPr>
                </w:p>
              </w:tc>
              <w:tc>
                <w:tcPr>
                  <w:tcW w:w="221" w:type="dxa"/>
                  <w:tcBorders>
                    <w:top w:val="nil"/>
                    <w:left w:val="single" w:sz="4" w:space="0" w:color="auto"/>
                    <w:bottom w:val="nil"/>
                    <w:right w:val="nil"/>
                  </w:tcBorders>
                  <w:shd w:val="clear" w:color="auto" w:fill="auto"/>
                  <w:noWrap/>
                  <w:vAlign w:val="bottom"/>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8F7C23">
              <w:trPr>
                <w:trHeight w:val="300"/>
              </w:trPr>
              <w:tc>
                <w:tcPr>
                  <w:tcW w:w="4301"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jc w:val="center"/>
                  </w:pPr>
                  <w:r w:rsidRPr="00AC33CE">
                    <w:rPr>
                      <w:rFonts w:hint="eastAsia"/>
                    </w:rPr>
                    <w:t>栏次</w:t>
                  </w:r>
                </w:p>
              </w:tc>
              <w:tc>
                <w:tcPr>
                  <w:tcW w:w="1553" w:type="dxa"/>
                  <w:tcBorders>
                    <w:top w:val="nil"/>
                    <w:left w:val="nil"/>
                    <w:bottom w:val="single" w:sz="4" w:space="0" w:color="000000"/>
                    <w:right w:val="single" w:sz="4" w:space="0" w:color="000000"/>
                  </w:tcBorders>
                  <w:shd w:val="clear" w:color="auto" w:fill="auto"/>
                  <w:vAlign w:val="center"/>
                  <w:hideMark/>
                </w:tcPr>
                <w:p w:rsidR="00AC33CE" w:rsidRPr="00AC33CE" w:rsidRDefault="00AC33CE" w:rsidP="00AC33CE">
                  <w:pPr>
                    <w:jc w:val="center"/>
                  </w:pPr>
                  <w:r w:rsidRPr="00AC33CE">
                    <w:rPr>
                      <w:rFonts w:hint="eastAsia"/>
                    </w:rPr>
                    <w:t>1</w:t>
                  </w:r>
                </w:p>
              </w:tc>
              <w:tc>
                <w:tcPr>
                  <w:tcW w:w="1553" w:type="dxa"/>
                  <w:tcBorders>
                    <w:top w:val="nil"/>
                    <w:left w:val="nil"/>
                    <w:bottom w:val="single" w:sz="4" w:space="0" w:color="000000"/>
                    <w:right w:val="single" w:sz="4" w:space="0" w:color="000000"/>
                  </w:tcBorders>
                  <w:shd w:val="clear" w:color="auto" w:fill="auto"/>
                  <w:vAlign w:val="center"/>
                  <w:hideMark/>
                </w:tcPr>
                <w:p w:rsidR="00AC33CE" w:rsidRPr="00AC33CE" w:rsidRDefault="00AC33CE" w:rsidP="00AC33CE">
                  <w:pPr>
                    <w:jc w:val="center"/>
                  </w:pPr>
                  <w:r w:rsidRPr="00AC33CE">
                    <w:rPr>
                      <w:rFonts w:hint="eastAsia"/>
                    </w:rPr>
                    <w:t>2</w:t>
                  </w:r>
                </w:p>
              </w:tc>
              <w:tc>
                <w:tcPr>
                  <w:tcW w:w="1553" w:type="dxa"/>
                  <w:tcBorders>
                    <w:top w:val="nil"/>
                    <w:left w:val="nil"/>
                    <w:bottom w:val="single" w:sz="4" w:space="0" w:color="000000"/>
                    <w:right w:val="single" w:sz="4" w:space="0" w:color="000000"/>
                  </w:tcBorders>
                  <w:shd w:val="clear" w:color="auto" w:fill="auto"/>
                  <w:vAlign w:val="center"/>
                  <w:hideMark/>
                </w:tcPr>
                <w:p w:rsidR="00AC33CE" w:rsidRPr="00AC33CE" w:rsidRDefault="00AC33CE" w:rsidP="00AC33CE">
                  <w:pPr>
                    <w:jc w:val="center"/>
                  </w:pPr>
                  <w:r w:rsidRPr="00AC33CE">
                    <w:rPr>
                      <w:rFonts w:hint="eastAsia"/>
                    </w:rPr>
                    <w:t>3</w:t>
                  </w:r>
                </w:p>
              </w:tc>
              <w:tc>
                <w:tcPr>
                  <w:tcW w:w="1553" w:type="dxa"/>
                  <w:tcBorders>
                    <w:top w:val="nil"/>
                    <w:left w:val="nil"/>
                    <w:bottom w:val="single" w:sz="4" w:space="0" w:color="000000"/>
                    <w:right w:val="single" w:sz="4" w:space="0" w:color="000000"/>
                  </w:tcBorders>
                  <w:shd w:val="clear" w:color="auto" w:fill="auto"/>
                  <w:vAlign w:val="center"/>
                  <w:hideMark/>
                </w:tcPr>
                <w:p w:rsidR="00AC33CE" w:rsidRPr="00AC33CE" w:rsidRDefault="00AC33CE" w:rsidP="00AC33CE">
                  <w:pPr>
                    <w:jc w:val="center"/>
                  </w:pPr>
                  <w:r w:rsidRPr="00AC33CE">
                    <w:rPr>
                      <w:rFonts w:hint="eastAsia"/>
                    </w:rPr>
                    <w:t>4</w:t>
                  </w:r>
                </w:p>
              </w:tc>
              <w:tc>
                <w:tcPr>
                  <w:tcW w:w="1553" w:type="dxa"/>
                  <w:tcBorders>
                    <w:top w:val="nil"/>
                    <w:left w:val="nil"/>
                    <w:bottom w:val="single" w:sz="4" w:space="0" w:color="000000"/>
                    <w:right w:val="single" w:sz="4" w:space="0" w:color="000000"/>
                  </w:tcBorders>
                  <w:shd w:val="clear" w:color="auto" w:fill="auto"/>
                  <w:vAlign w:val="center"/>
                  <w:hideMark/>
                </w:tcPr>
                <w:p w:rsidR="00AC33CE" w:rsidRPr="00AC33CE" w:rsidRDefault="00AC33CE" w:rsidP="00AC33CE">
                  <w:pPr>
                    <w:jc w:val="center"/>
                  </w:pPr>
                  <w:r w:rsidRPr="00AC33CE">
                    <w:rPr>
                      <w:rFonts w:hint="eastAsia"/>
                    </w:rPr>
                    <w:t>5</w:t>
                  </w:r>
                </w:p>
              </w:tc>
              <w:tc>
                <w:tcPr>
                  <w:tcW w:w="1553" w:type="dxa"/>
                  <w:tcBorders>
                    <w:top w:val="single" w:sz="4" w:space="0" w:color="auto"/>
                    <w:left w:val="nil"/>
                    <w:bottom w:val="single" w:sz="4" w:space="0" w:color="000000"/>
                    <w:right w:val="single" w:sz="4" w:space="0" w:color="000000"/>
                  </w:tcBorders>
                  <w:shd w:val="clear" w:color="auto" w:fill="auto"/>
                  <w:vAlign w:val="center"/>
                  <w:hideMark/>
                </w:tcPr>
                <w:p w:rsidR="00AC33CE" w:rsidRPr="00AC33CE" w:rsidRDefault="00AC33CE" w:rsidP="00AC33CE">
                  <w:pPr>
                    <w:jc w:val="center"/>
                  </w:pPr>
                  <w:r w:rsidRPr="00AC33CE">
                    <w:rPr>
                      <w:rFonts w:hint="eastAsia"/>
                    </w:rPr>
                    <w:t>6</w:t>
                  </w:r>
                </w:p>
              </w:tc>
              <w:tc>
                <w:tcPr>
                  <w:tcW w:w="1553" w:type="dxa"/>
                  <w:tcBorders>
                    <w:top w:val="single" w:sz="4" w:space="0" w:color="auto"/>
                    <w:left w:val="nil"/>
                    <w:bottom w:val="single" w:sz="4" w:space="0" w:color="000000"/>
                    <w:right w:val="single" w:sz="4" w:space="0" w:color="000000"/>
                  </w:tcBorders>
                  <w:shd w:val="clear" w:color="auto" w:fill="auto"/>
                  <w:vAlign w:val="center"/>
                  <w:hideMark/>
                </w:tcPr>
                <w:p w:rsidR="00AC33CE" w:rsidRPr="00AC33CE" w:rsidRDefault="00AC33CE" w:rsidP="00AC33CE">
                  <w:pPr>
                    <w:jc w:val="center"/>
                  </w:pPr>
                  <w:r w:rsidRPr="00AC33CE">
                    <w:rPr>
                      <w:rFonts w:hint="eastAsia"/>
                    </w:rPr>
                    <w:t>7</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4301"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jc w:val="center"/>
                    <w:rPr>
                      <w:rFonts w:ascii="宋体" w:eastAsia="宋体" w:hAnsi="宋体" w:cs="Arial"/>
                      <w:kern w:val="0"/>
                      <w:sz w:val="20"/>
                      <w:szCs w:val="20"/>
                    </w:rPr>
                  </w:pPr>
                  <w:r w:rsidRPr="00AC33CE">
                    <w:rPr>
                      <w:rFonts w:hint="eastAsia"/>
                    </w:rPr>
                    <w:t>合计</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15,569.64</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9,775.43</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22.00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4,050.82</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1,721.39</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205</w:t>
                  </w:r>
                </w:p>
              </w:tc>
              <w:tc>
                <w:tcPr>
                  <w:tcW w:w="33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教育支出</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13,877.30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8,528.63</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22.00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3,605.28</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1,721.39</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20503</w:t>
                  </w:r>
                </w:p>
              </w:tc>
              <w:tc>
                <w:tcPr>
                  <w:tcW w:w="33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职业教育</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13,877.30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8,528.63</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22.00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3,605.28</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1,721.39</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2050302</w:t>
                  </w:r>
                </w:p>
              </w:tc>
              <w:tc>
                <w:tcPr>
                  <w:tcW w:w="33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 xml:space="preserve">  中等职业教育</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18.41</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18.41</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2050305</w:t>
                  </w:r>
                </w:p>
              </w:tc>
              <w:tc>
                <w:tcPr>
                  <w:tcW w:w="33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 xml:space="preserve">  高等职业教育</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13,858.89</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8,510.22</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22.00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3,605.28</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1,721.39</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206</w:t>
                  </w:r>
                </w:p>
              </w:tc>
              <w:tc>
                <w:tcPr>
                  <w:tcW w:w="33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科学技术支出</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2.80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2.80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20606</w:t>
                  </w:r>
                </w:p>
              </w:tc>
              <w:tc>
                <w:tcPr>
                  <w:tcW w:w="33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社会科学</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2.80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2.80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2060699</w:t>
                  </w:r>
                </w:p>
              </w:tc>
              <w:tc>
                <w:tcPr>
                  <w:tcW w:w="33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 xml:space="preserve">  其他社会科学支出</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2.80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2.80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208</w:t>
                  </w:r>
                </w:p>
              </w:tc>
              <w:tc>
                <w:tcPr>
                  <w:tcW w:w="33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社会保障和就业支出</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731.54</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286.00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445.54</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20805</w:t>
                  </w:r>
                </w:p>
              </w:tc>
              <w:tc>
                <w:tcPr>
                  <w:tcW w:w="33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行政事业单位养老支出</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711.94</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266.40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445.54</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2080505</w:t>
                  </w:r>
                </w:p>
              </w:tc>
              <w:tc>
                <w:tcPr>
                  <w:tcW w:w="33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 xml:space="preserve">  机关事业单位基本养老保险缴费支出</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711.94</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266.40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445.54</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20807</w:t>
                  </w:r>
                </w:p>
              </w:tc>
              <w:tc>
                <w:tcPr>
                  <w:tcW w:w="33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就业补助</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19.60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19.60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2080701</w:t>
                  </w:r>
                </w:p>
              </w:tc>
              <w:tc>
                <w:tcPr>
                  <w:tcW w:w="33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 xml:space="preserve">  就业创业服务补贴</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19.60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19.60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216</w:t>
                  </w:r>
                </w:p>
              </w:tc>
              <w:tc>
                <w:tcPr>
                  <w:tcW w:w="33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商业服务业等支出</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258.00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258.00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21606</w:t>
                  </w:r>
                </w:p>
              </w:tc>
              <w:tc>
                <w:tcPr>
                  <w:tcW w:w="33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涉外发展服务支出</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258.00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258.00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2160699</w:t>
                  </w:r>
                </w:p>
              </w:tc>
              <w:tc>
                <w:tcPr>
                  <w:tcW w:w="33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 xml:space="preserve">  其他涉外发展服务支出</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258.00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258.00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221</w:t>
                  </w:r>
                </w:p>
              </w:tc>
              <w:tc>
                <w:tcPr>
                  <w:tcW w:w="33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住房保障支出</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700.00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700.00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22102</w:t>
                  </w:r>
                </w:p>
              </w:tc>
              <w:tc>
                <w:tcPr>
                  <w:tcW w:w="33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住房改革支出</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700.00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700.00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4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2210201</w:t>
                  </w:r>
                </w:p>
              </w:tc>
              <w:tc>
                <w:tcPr>
                  <w:tcW w:w="33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 xml:space="preserve">  住房公积金</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700.00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700.00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55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15172" w:type="dxa"/>
                  <w:gridSpan w:val="11"/>
                  <w:tcBorders>
                    <w:top w:val="nil"/>
                    <w:left w:val="nil"/>
                    <w:bottom w:val="nil"/>
                    <w:right w:val="nil"/>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注：本表反映部门本年度取得的各项收入情况。</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bl>
          <w:p w:rsidR="00AC33CE" w:rsidRPr="00AC33CE" w:rsidRDefault="00AC33CE">
            <w:pPr>
              <w:jc w:val="center"/>
              <w:rPr>
                <w:rFonts w:ascii="华文中宋" w:eastAsia="华文中宋" w:hAnsi="华文中宋" w:cs="宋体"/>
                <w:color w:val="000000"/>
                <w:sz w:val="32"/>
                <w:szCs w:val="32"/>
              </w:rPr>
            </w:pPr>
          </w:p>
        </w:tc>
      </w:tr>
      <w:tr w:rsidR="00416E61" w:rsidRPr="00416E61" w:rsidTr="001B08BC">
        <w:tblPrEx>
          <w:tblCellMar>
            <w:left w:w="108" w:type="dxa"/>
            <w:right w:w="108" w:type="dxa"/>
          </w:tblCellMar>
        </w:tblPrEx>
        <w:trPr>
          <w:trHeight w:val="435"/>
        </w:trPr>
        <w:tc>
          <w:tcPr>
            <w:tcW w:w="15521" w:type="dxa"/>
            <w:gridSpan w:val="10"/>
            <w:tcBorders>
              <w:top w:val="nil"/>
              <w:left w:val="nil"/>
              <w:bottom w:val="nil"/>
              <w:right w:val="nil"/>
            </w:tcBorders>
            <w:shd w:val="clear" w:color="auto" w:fill="auto"/>
            <w:noWrap/>
            <w:vAlign w:val="center"/>
            <w:hideMark/>
          </w:tcPr>
          <w:p w:rsidR="00416E61" w:rsidRDefault="00416E61" w:rsidP="00416E61">
            <w:pPr>
              <w:widowControl/>
              <w:jc w:val="center"/>
              <w:rPr>
                <w:rFonts w:ascii="华文中宋" w:eastAsia="华文中宋" w:hAnsi="华文中宋" w:cs="宋体"/>
                <w:color w:val="000000"/>
                <w:kern w:val="0"/>
                <w:sz w:val="32"/>
                <w:szCs w:val="32"/>
              </w:rPr>
            </w:pPr>
            <w:r>
              <w:rPr>
                <w:rFonts w:ascii="Times New Roman" w:eastAsia="黑体" w:hAnsi="Times New Roman" w:cs="Times New Roman"/>
                <w:bCs/>
                <w:kern w:val="0"/>
                <w:sz w:val="32"/>
                <w:szCs w:val="32"/>
              </w:rPr>
              <w:lastRenderedPageBreak/>
              <w:t xml:space="preserve"> </w:t>
            </w:r>
            <w:r w:rsidRPr="00416E61">
              <w:rPr>
                <w:rFonts w:ascii="华文中宋" w:eastAsia="华文中宋" w:hAnsi="华文中宋" w:cs="宋体" w:hint="eastAsia"/>
                <w:color w:val="000000"/>
                <w:kern w:val="0"/>
                <w:sz w:val="32"/>
                <w:szCs w:val="32"/>
              </w:rPr>
              <w:t>支出决算表</w:t>
            </w:r>
          </w:p>
          <w:tbl>
            <w:tblPr>
              <w:tblW w:w="15300" w:type="dxa"/>
              <w:tblLook w:val="04A0"/>
            </w:tblPr>
            <w:tblGrid>
              <w:gridCol w:w="329"/>
              <w:gridCol w:w="329"/>
              <w:gridCol w:w="329"/>
              <w:gridCol w:w="3754"/>
              <w:gridCol w:w="1723"/>
              <w:gridCol w:w="1723"/>
              <w:gridCol w:w="1723"/>
              <w:gridCol w:w="1723"/>
              <w:gridCol w:w="1723"/>
              <w:gridCol w:w="1723"/>
              <w:gridCol w:w="222"/>
            </w:tblGrid>
            <w:tr w:rsidR="00AC33CE" w:rsidRPr="00AC33CE" w:rsidTr="008F7C23">
              <w:trPr>
                <w:gridAfter w:val="1"/>
                <w:wAfter w:w="221" w:type="dxa"/>
                <w:trHeight w:val="300"/>
              </w:trPr>
              <w:tc>
                <w:tcPr>
                  <w:tcW w:w="329" w:type="dxa"/>
                  <w:tcBorders>
                    <w:top w:val="nil"/>
                    <w:left w:val="nil"/>
                    <w:bottom w:val="nil"/>
                    <w:right w:val="nil"/>
                  </w:tcBorders>
                  <w:shd w:val="clear" w:color="auto" w:fill="auto"/>
                  <w:noWrap/>
                  <w:vAlign w:val="center"/>
                  <w:hideMark/>
                </w:tcPr>
                <w:p w:rsidR="00AC33CE" w:rsidRPr="001013CF" w:rsidRDefault="00AC33CE" w:rsidP="00AC33CE">
                  <w:pPr>
                    <w:widowControl/>
                    <w:jc w:val="left"/>
                    <w:rPr>
                      <w:rFonts w:ascii="宋体" w:eastAsia="宋体" w:hAnsi="宋体" w:cs="宋体"/>
                      <w:kern w:val="0"/>
                      <w:sz w:val="20"/>
                      <w:szCs w:val="20"/>
                    </w:rPr>
                  </w:pPr>
                </w:p>
              </w:tc>
              <w:tc>
                <w:tcPr>
                  <w:tcW w:w="329" w:type="dxa"/>
                  <w:tcBorders>
                    <w:top w:val="nil"/>
                    <w:left w:val="nil"/>
                    <w:bottom w:val="nil"/>
                    <w:right w:val="nil"/>
                  </w:tcBorders>
                  <w:shd w:val="clear" w:color="auto" w:fill="auto"/>
                  <w:noWrap/>
                  <w:vAlign w:val="center"/>
                  <w:hideMark/>
                </w:tcPr>
                <w:p w:rsidR="00AC33CE" w:rsidRPr="001013CF" w:rsidRDefault="00AC33CE" w:rsidP="00AC33CE">
                  <w:pPr>
                    <w:widowControl/>
                    <w:jc w:val="left"/>
                    <w:rPr>
                      <w:rFonts w:ascii="Times New Roman" w:eastAsia="Times New Roman" w:hAnsi="Times New Roman" w:cs="Times New Roman"/>
                      <w:kern w:val="0"/>
                      <w:sz w:val="20"/>
                      <w:szCs w:val="20"/>
                    </w:rPr>
                  </w:pPr>
                </w:p>
              </w:tc>
              <w:tc>
                <w:tcPr>
                  <w:tcW w:w="329" w:type="dxa"/>
                  <w:tcBorders>
                    <w:top w:val="nil"/>
                    <w:left w:val="nil"/>
                    <w:bottom w:val="nil"/>
                    <w:right w:val="nil"/>
                  </w:tcBorders>
                  <w:shd w:val="clear" w:color="auto" w:fill="auto"/>
                  <w:noWrap/>
                  <w:vAlign w:val="center"/>
                  <w:hideMark/>
                </w:tcPr>
                <w:p w:rsidR="00AC33CE" w:rsidRPr="001013CF" w:rsidRDefault="00AC33CE" w:rsidP="00AC33CE">
                  <w:pPr>
                    <w:widowControl/>
                    <w:jc w:val="left"/>
                    <w:rPr>
                      <w:rFonts w:ascii="Times New Roman" w:eastAsia="Times New Roman" w:hAnsi="Times New Roman" w:cs="Times New Roman"/>
                      <w:kern w:val="0"/>
                      <w:sz w:val="20"/>
                      <w:szCs w:val="20"/>
                    </w:rPr>
                  </w:pPr>
                </w:p>
              </w:tc>
              <w:tc>
                <w:tcPr>
                  <w:tcW w:w="3754" w:type="dxa"/>
                  <w:tcBorders>
                    <w:top w:val="nil"/>
                    <w:left w:val="nil"/>
                    <w:bottom w:val="nil"/>
                    <w:right w:val="nil"/>
                  </w:tcBorders>
                  <w:shd w:val="clear" w:color="auto" w:fill="auto"/>
                  <w:noWrap/>
                  <w:vAlign w:val="center"/>
                  <w:hideMark/>
                </w:tcPr>
                <w:p w:rsidR="00AC33CE" w:rsidRPr="001013CF" w:rsidRDefault="00AC33CE" w:rsidP="00AC33CE">
                  <w:pPr>
                    <w:widowControl/>
                    <w:jc w:val="left"/>
                    <w:rPr>
                      <w:rFonts w:ascii="Times New Roman" w:eastAsia="Times New Roman" w:hAnsi="Times New Roman" w:cs="Times New Roman"/>
                      <w:kern w:val="0"/>
                      <w:sz w:val="20"/>
                      <w:szCs w:val="20"/>
                    </w:rPr>
                  </w:pPr>
                </w:p>
              </w:tc>
              <w:tc>
                <w:tcPr>
                  <w:tcW w:w="1723" w:type="dxa"/>
                  <w:tcBorders>
                    <w:top w:val="nil"/>
                    <w:left w:val="nil"/>
                    <w:bottom w:val="nil"/>
                    <w:right w:val="nil"/>
                  </w:tcBorders>
                  <w:shd w:val="clear" w:color="auto" w:fill="auto"/>
                  <w:noWrap/>
                  <w:vAlign w:val="center"/>
                  <w:hideMark/>
                </w:tcPr>
                <w:p w:rsidR="00AC33CE" w:rsidRPr="001013CF" w:rsidRDefault="00AC33CE" w:rsidP="00AC33CE">
                  <w:pPr>
                    <w:widowControl/>
                    <w:jc w:val="left"/>
                    <w:rPr>
                      <w:rFonts w:ascii="Times New Roman" w:eastAsia="Times New Roman" w:hAnsi="Times New Roman" w:cs="Times New Roman"/>
                      <w:kern w:val="0"/>
                      <w:sz w:val="20"/>
                      <w:szCs w:val="20"/>
                    </w:rPr>
                  </w:pPr>
                </w:p>
              </w:tc>
              <w:tc>
                <w:tcPr>
                  <w:tcW w:w="1723" w:type="dxa"/>
                  <w:tcBorders>
                    <w:top w:val="nil"/>
                    <w:left w:val="nil"/>
                    <w:bottom w:val="nil"/>
                    <w:right w:val="nil"/>
                  </w:tcBorders>
                  <w:shd w:val="clear" w:color="auto" w:fill="auto"/>
                  <w:noWrap/>
                  <w:vAlign w:val="center"/>
                  <w:hideMark/>
                </w:tcPr>
                <w:p w:rsidR="00AC33CE" w:rsidRPr="001013CF" w:rsidRDefault="00AC33CE" w:rsidP="00AC33CE">
                  <w:pPr>
                    <w:widowControl/>
                    <w:jc w:val="left"/>
                    <w:rPr>
                      <w:rFonts w:ascii="Times New Roman" w:eastAsia="Times New Roman" w:hAnsi="Times New Roman" w:cs="Times New Roman"/>
                      <w:kern w:val="0"/>
                      <w:sz w:val="20"/>
                      <w:szCs w:val="20"/>
                    </w:rPr>
                  </w:pPr>
                </w:p>
              </w:tc>
              <w:tc>
                <w:tcPr>
                  <w:tcW w:w="1723" w:type="dxa"/>
                  <w:tcBorders>
                    <w:top w:val="nil"/>
                    <w:left w:val="nil"/>
                    <w:bottom w:val="nil"/>
                    <w:right w:val="nil"/>
                  </w:tcBorders>
                  <w:shd w:val="clear" w:color="auto" w:fill="auto"/>
                  <w:noWrap/>
                  <w:vAlign w:val="center"/>
                  <w:hideMark/>
                </w:tcPr>
                <w:p w:rsidR="00AC33CE" w:rsidRPr="001013CF" w:rsidRDefault="00AC33CE" w:rsidP="00AC33CE">
                  <w:pPr>
                    <w:widowControl/>
                    <w:jc w:val="left"/>
                    <w:rPr>
                      <w:rFonts w:ascii="Times New Roman" w:eastAsia="Times New Roman" w:hAnsi="Times New Roman" w:cs="Times New Roman"/>
                      <w:kern w:val="0"/>
                      <w:sz w:val="20"/>
                      <w:szCs w:val="20"/>
                    </w:rPr>
                  </w:pPr>
                </w:p>
              </w:tc>
              <w:tc>
                <w:tcPr>
                  <w:tcW w:w="1723" w:type="dxa"/>
                  <w:tcBorders>
                    <w:top w:val="nil"/>
                    <w:left w:val="nil"/>
                    <w:bottom w:val="nil"/>
                    <w:right w:val="nil"/>
                  </w:tcBorders>
                  <w:shd w:val="clear" w:color="auto" w:fill="auto"/>
                  <w:noWrap/>
                  <w:vAlign w:val="center"/>
                  <w:hideMark/>
                </w:tcPr>
                <w:p w:rsidR="00AC33CE" w:rsidRPr="001013CF" w:rsidRDefault="00AC33CE" w:rsidP="00AC33CE">
                  <w:pPr>
                    <w:widowControl/>
                    <w:jc w:val="left"/>
                    <w:rPr>
                      <w:rFonts w:ascii="Times New Roman" w:eastAsia="Times New Roman" w:hAnsi="Times New Roman" w:cs="Times New Roman"/>
                      <w:kern w:val="0"/>
                      <w:sz w:val="20"/>
                      <w:szCs w:val="20"/>
                    </w:rPr>
                  </w:pPr>
                </w:p>
              </w:tc>
              <w:tc>
                <w:tcPr>
                  <w:tcW w:w="1723" w:type="dxa"/>
                  <w:tcBorders>
                    <w:top w:val="nil"/>
                    <w:left w:val="nil"/>
                    <w:bottom w:val="nil"/>
                    <w:right w:val="nil"/>
                  </w:tcBorders>
                  <w:shd w:val="clear" w:color="auto" w:fill="auto"/>
                  <w:noWrap/>
                  <w:vAlign w:val="center"/>
                  <w:hideMark/>
                </w:tcPr>
                <w:p w:rsidR="00AC33CE" w:rsidRPr="001013CF" w:rsidRDefault="00AC33CE" w:rsidP="00AC33CE">
                  <w:pPr>
                    <w:widowControl/>
                    <w:jc w:val="left"/>
                    <w:rPr>
                      <w:rFonts w:ascii="Times New Roman" w:eastAsia="Times New Roman" w:hAnsi="Times New Roman" w:cs="Times New Roman"/>
                      <w:kern w:val="0"/>
                      <w:sz w:val="20"/>
                      <w:szCs w:val="20"/>
                    </w:rPr>
                  </w:pPr>
                </w:p>
              </w:tc>
              <w:tc>
                <w:tcPr>
                  <w:tcW w:w="1723" w:type="dxa"/>
                  <w:tcBorders>
                    <w:top w:val="nil"/>
                    <w:left w:val="nil"/>
                    <w:bottom w:val="nil"/>
                  </w:tcBorders>
                  <w:shd w:val="clear" w:color="auto" w:fill="auto"/>
                  <w:noWrap/>
                  <w:vAlign w:val="center"/>
                  <w:hideMark/>
                </w:tcPr>
                <w:p w:rsidR="00AC33CE" w:rsidRPr="001013CF" w:rsidRDefault="00AC33CE" w:rsidP="00AC33CE">
                  <w:pPr>
                    <w:widowControl/>
                    <w:jc w:val="right"/>
                    <w:rPr>
                      <w:rFonts w:ascii="宋体" w:eastAsia="宋体" w:hAnsi="宋体" w:cs="Arial"/>
                      <w:color w:val="000000"/>
                      <w:kern w:val="0"/>
                      <w:sz w:val="20"/>
                      <w:szCs w:val="20"/>
                    </w:rPr>
                  </w:pPr>
                  <w:r w:rsidRPr="001013CF">
                    <w:rPr>
                      <w:rFonts w:ascii="宋体" w:eastAsia="宋体" w:hAnsi="宋体" w:cs="Arial" w:hint="eastAsia"/>
                      <w:color w:val="000000"/>
                      <w:kern w:val="0"/>
                      <w:sz w:val="20"/>
                      <w:szCs w:val="20"/>
                    </w:rPr>
                    <w:t>公开03表</w:t>
                  </w:r>
                </w:p>
              </w:tc>
            </w:tr>
            <w:tr w:rsidR="0035053A" w:rsidRPr="00AC33CE" w:rsidTr="001B08BC">
              <w:trPr>
                <w:gridAfter w:val="1"/>
                <w:wAfter w:w="221" w:type="dxa"/>
                <w:trHeight w:val="300"/>
              </w:trPr>
              <w:tc>
                <w:tcPr>
                  <w:tcW w:w="4741" w:type="dxa"/>
                  <w:gridSpan w:val="4"/>
                  <w:tcBorders>
                    <w:top w:val="nil"/>
                    <w:left w:val="nil"/>
                    <w:bottom w:val="single" w:sz="4" w:space="0" w:color="auto"/>
                    <w:right w:val="nil"/>
                  </w:tcBorders>
                  <w:shd w:val="clear" w:color="auto" w:fill="auto"/>
                  <w:noWrap/>
                  <w:vAlign w:val="center"/>
                  <w:hideMark/>
                </w:tcPr>
                <w:p w:rsidR="0035053A" w:rsidRPr="001013CF" w:rsidRDefault="0035053A" w:rsidP="00AC33CE">
                  <w:pPr>
                    <w:widowControl/>
                    <w:jc w:val="left"/>
                    <w:rPr>
                      <w:rFonts w:ascii="宋体" w:eastAsia="宋体" w:hAnsi="宋体" w:cs="Arial"/>
                      <w:color w:val="000000"/>
                      <w:kern w:val="0"/>
                      <w:sz w:val="20"/>
                      <w:szCs w:val="20"/>
                    </w:rPr>
                  </w:pPr>
                  <w:r w:rsidRPr="001013CF">
                    <w:rPr>
                      <w:rFonts w:ascii="宋体" w:eastAsia="宋体" w:hAnsi="宋体" w:cs="Arial" w:hint="eastAsia"/>
                      <w:color w:val="000000"/>
                      <w:kern w:val="0"/>
                      <w:sz w:val="20"/>
                      <w:szCs w:val="20"/>
                    </w:rPr>
                    <w:t>部门：湖南外贸职业学院</w:t>
                  </w:r>
                </w:p>
              </w:tc>
              <w:tc>
                <w:tcPr>
                  <w:tcW w:w="5169" w:type="dxa"/>
                  <w:gridSpan w:val="3"/>
                  <w:tcBorders>
                    <w:top w:val="nil"/>
                    <w:left w:val="nil"/>
                    <w:bottom w:val="single" w:sz="4" w:space="0" w:color="auto"/>
                    <w:right w:val="nil"/>
                  </w:tcBorders>
                  <w:shd w:val="clear" w:color="auto" w:fill="auto"/>
                  <w:noWrap/>
                  <w:vAlign w:val="center"/>
                  <w:hideMark/>
                </w:tcPr>
                <w:p w:rsidR="0035053A" w:rsidRPr="001013CF" w:rsidRDefault="0035053A" w:rsidP="0035053A">
                  <w:pPr>
                    <w:widowControl/>
                    <w:jc w:val="center"/>
                    <w:rPr>
                      <w:rFonts w:ascii="宋体" w:eastAsia="宋体" w:hAnsi="宋体" w:cs="Arial"/>
                      <w:kern w:val="0"/>
                      <w:sz w:val="20"/>
                      <w:szCs w:val="20"/>
                    </w:rPr>
                  </w:pPr>
                  <w:r w:rsidRPr="001013CF">
                    <w:rPr>
                      <w:rFonts w:ascii="宋体" w:eastAsia="宋体" w:hAnsi="宋体" w:cs="Arial"/>
                      <w:color w:val="000000"/>
                      <w:kern w:val="0"/>
                      <w:sz w:val="20"/>
                      <w:szCs w:val="20"/>
                    </w:rPr>
                    <w:t xml:space="preserve">     </w:t>
                  </w:r>
                  <w:r w:rsidRPr="001013CF">
                    <w:rPr>
                      <w:rFonts w:ascii="宋体" w:eastAsia="宋体" w:hAnsi="宋体" w:cs="Arial" w:hint="eastAsia"/>
                      <w:color w:val="000000"/>
                      <w:kern w:val="0"/>
                      <w:sz w:val="20"/>
                      <w:szCs w:val="20"/>
                    </w:rPr>
                    <w:t>2020年度</w:t>
                  </w:r>
                  <w:r w:rsidRPr="001013CF">
                    <w:rPr>
                      <w:rFonts w:ascii="宋体" w:eastAsia="宋体" w:hAnsi="宋体" w:cs="Arial" w:hint="eastAsia"/>
                      <w:kern w:val="0"/>
                      <w:sz w:val="20"/>
                      <w:szCs w:val="20"/>
                    </w:rPr>
                    <w:t xml:space="preserve">　</w:t>
                  </w:r>
                </w:p>
              </w:tc>
              <w:tc>
                <w:tcPr>
                  <w:tcW w:w="1723" w:type="dxa"/>
                  <w:tcBorders>
                    <w:top w:val="nil"/>
                    <w:left w:val="nil"/>
                    <w:bottom w:val="single" w:sz="4" w:space="0" w:color="auto"/>
                    <w:right w:val="nil"/>
                  </w:tcBorders>
                  <w:shd w:val="clear" w:color="auto" w:fill="auto"/>
                  <w:noWrap/>
                  <w:vAlign w:val="center"/>
                  <w:hideMark/>
                </w:tcPr>
                <w:p w:rsidR="0035053A" w:rsidRPr="001013CF" w:rsidRDefault="0035053A" w:rsidP="00AC33CE">
                  <w:pPr>
                    <w:widowControl/>
                    <w:jc w:val="left"/>
                    <w:rPr>
                      <w:rFonts w:ascii="宋体" w:eastAsia="宋体" w:hAnsi="宋体" w:cs="Arial"/>
                      <w:kern w:val="0"/>
                      <w:sz w:val="20"/>
                      <w:szCs w:val="20"/>
                    </w:rPr>
                  </w:pPr>
                  <w:r w:rsidRPr="001013CF">
                    <w:rPr>
                      <w:rFonts w:ascii="宋体" w:eastAsia="宋体" w:hAnsi="宋体" w:cs="Arial" w:hint="eastAsia"/>
                      <w:kern w:val="0"/>
                      <w:sz w:val="20"/>
                      <w:szCs w:val="20"/>
                    </w:rPr>
                    <w:t xml:space="preserve">　</w:t>
                  </w:r>
                </w:p>
              </w:tc>
              <w:tc>
                <w:tcPr>
                  <w:tcW w:w="1723" w:type="dxa"/>
                  <w:tcBorders>
                    <w:top w:val="nil"/>
                    <w:left w:val="nil"/>
                    <w:bottom w:val="single" w:sz="4" w:space="0" w:color="auto"/>
                    <w:right w:val="nil"/>
                  </w:tcBorders>
                  <w:shd w:val="clear" w:color="auto" w:fill="auto"/>
                  <w:noWrap/>
                  <w:vAlign w:val="center"/>
                  <w:hideMark/>
                </w:tcPr>
                <w:p w:rsidR="0035053A" w:rsidRPr="001013CF" w:rsidRDefault="0035053A" w:rsidP="00AC33CE">
                  <w:pPr>
                    <w:widowControl/>
                    <w:jc w:val="left"/>
                    <w:rPr>
                      <w:rFonts w:ascii="宋体" w:eastAsia="宋体" w:hAnsi="宋体" w:cs="Arial"/>
                      <w:kern w:val="0"/>
                      <w:sz w:val="20"/>
                      <w:szCs w:val="20"/>
                    </w:rPr>
                  </w:pPr>
                  <w:r w:rsidRPr="001013CF">
                    <w:rPr>
                      <w:rFonts w:ascii="宋体" w:eastAsia="宋体" w:hAnsi="宋体" w:cs="Arial" w:hint="eastAsia"/>
                      <w:kern w:val="0"/>
                      <w:sz w:val="20"/>
                      <w:szCs w:val="20"/>
                    </w:rPr>
                    <w:t xml:space="preserve">　</w:t>
                  </w:r>
                </w:p>
              </w:tc>
              <w:tc>
                <w:tcPr>
                  <w:tcW w:w="1723" w:type="dxa"/>
                  <w:tcBorders>
                    <w:top w:val="nil"/>
                    <w:left w:val="nil"/>
                    <w:bottom w:val="single" w:sz="4" w:space="0" w:color="auto"/>
                  </w:tcBorders>
                  <w:shd w:val="clear" w:color="auto" w:fill="auto"/>
                  <w:noWrap/>
                  <w:vAlign w:val="center"/>
                  <w:hideMark/>
                </w:tcPr>
                <w:p w:rsidR="0035053A" w:rsidRPr="001013CF" w:rsidRDefault="0035053A" w:rsidP="00AC33CE">
                  <w:pPr>
                    <w:widowControl/>
                    <w:jc w:val="right"/>
                    <w:rPr>
                      <w:rFonts w:ascii="宋体" w:eastAsia="宋体" w:hAnsi="宋体" w:cs="Arial"/>
                      <w:color w:val="000000"/>
                      <w:kern w:val="0"/>
                      <w:sz w:val="20"/>
                      <w:szCs w:val="20"/>
                    </w:rPr>
                  </w:pPr>
                  <w:r w:rsidRPr="001013CF">
                    <w:rPr>
                      <w:rFonts w:ascii="宋体" w:eastAsia="宋体" w:hAnsi="宋体" w:cs="Arial" w:hint="eastAsia"/>
                      <w:color w:val="000000"/>
                      <w:kern w:val="0"/>
                      <w:sz w:val="20"/>
                      <w:szCs w:val="20"/>
                    </w:rPr>
                    <w:t>单位：万元</w:t>
                  </w:r>
                </w:p>
              </w:tc>
            </w:tr>
            <w:tr w:rsidR="00AC33CE" w:rsidRPr="00AC33CE" w:rsidTr="001B08BC">
              <w:trPr>
                <w:gridAfter w:val="1"/>
                <w:wAfter w:w="221" w:type="dxa"/>
                <w:trHeight w:val="300"/>
              </w:trPr>
              <w:tc>
                <w:tcPr>
                  <w:tcW w:w="4741" w:type="dxa"/>
                  <w:gridSpan w:val="4"/>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center"/>
                    <w:rPr>
                      <w:rFonts w:ascii="宋体" w:eastAsia="宋体" w:hAnsi="宋体" w:cs="宋体"/>
                      <w:kern w:val="0"/>
                      <w:sz w:val="24"/>
                      <w:szCs w:val="24"/>
                    </w:rPr>
                  </w:pPr>
                  <w:r w:rsidRPr="00AC33CE">
                    <w:rPr>
                      <w:rFonts w:ascii="宋体" w:eastAsia="宋体" w:hAnsi="宋体" w:cs="宋体" w:hint="eastAsia"/>
                      <w:kern w:val="0"/>
                      <w:sz w:val="24"/>
                      <w:szCs w:val="24"/>
                    </w:rPr>
                    <w:t>项目</w:t>
                  </w:r>
                </w:p>
              </w:tc>
              <w:tc>
                <w:tcPr>
                  <w:tcW w:w="1723" w:type="dxa"/>
                  <w:vMerge w:val="restart"/>
                  <w:tcBorders>
                    <w:top w:val="single" w:sz="4" w:space="0" w:color="auto"/>
                    <w:left w:val="nil"/>
                    <w:bottom w:val="single" w:sz="4" w:space="0" w:color="000000"/>
                    <w:right w:val="single" w:sz="4" w:space="0" w:color="000000"/>
                  </w:tcBorders>
                  <w:shd w:val="clear" w:color="auto" w:fill="auto"/>
                  <w:vAlign w:val="center"/>
                  <w:hideMark/>
                </w:tcPr>
                <w:p w:rsidR="00AC33CE" w:rsidRPr="00AC33CE" w:rsidRDefault="00AC33CE" w:rsidP="00AC33CE">
                  <w:pPr>
                    <w:widowControl/>
                    <w:jc w:val="center"/>
                    <w:rPr>
                      <w:rFonts w:ascii="宋体" w:eastAsia="宋体" w:hAnsi="宋体" w:cs="宋体"/>
                      <w:kern w:val="0"/>
                      <w:sz w:val="24"/>
                      <w:szCs w:val="24"/>
                    </w:rPr>
                  </w:pPr>
                  <w:r w:rsidRPr="00AC33CE">
                    <w:rPr>
                      <w:rFonts w:ascii="宋体" w:eastAsia="宋体" w:hAnsi="宋体" w:cs="宋体" w:hint="eastAsia"/>
                      <w:kern w:val="0"/>
                      <w:sz w:val="24"/>
                      <w:szCs w:val="24"/>
                    </w:rPr>
                    <w:t>本年支出合计</w:t>
                  </w:r>
                </w:p>
              </w:tc>
              <w:tc>
                <w:tcPr>
                  <w:tcW w:w="1723" w:type="dxa"/>
                  <w:vMerge w:val="restart"/>
                  <w:tcBorders>
                    <w:top w:val="single" w:sz="4" w:space="0" w:color="auto"/>
                    <w:left w:val="nil"/>
                    <w:bottom w:val="single" w:sz="4" w:space="0" w:color="000000"/>
                    <w:right w:val="single" w:sz="4" w:space="0" w:color="000000"/>
                  </w:tcBorders>
                  <w:shd w:val="clear" w:color="auto" w:fill="auto"/>
                  <w:vAlign w:val="center"/>
                  <w:hideMark/>
                </w:tcPr>
                <w:p w:rsidR="00AC33CE" w:rsidRPr="00AC33CE" w:rsidRDefault="00AC33CE" w:rsidP="00AC33CE">
                  <w:pPr>
                    <w:widowControl/>
                    <w:jc w:val="center"/>
                    <w:rPr>
                      <w:rFonts w:ascii="宋体" w:eastAsia="宋体" w:hAnsi="宋体" w:cs="宋体"/>
                      <w:kern w:val="0"/>
                      <w:sz w:val="24"/>
                      <w:szCs w:val="24"/>
                    </w:rPr>
                  </w:pPr>
                  <w:r w:rsidRPr="00AC33CE">
                    <w:rPr>
                      <w:rFonts w:ascii="宋体" w:eastAsia="宋体" w:hAnsi="宋体" w:cs="宋体" w:hint="eastAsia"/>
                      <w:kern w:val="0"/>
                      <w:sz w:val="24"/>
                      <w:szCs w:val="24"/>
                    </w:rPr>
                    <w:t>基本支出</w:t>
                  </w:r>
                </w:p>
              </w:tc>
              <w:tc>
                <w:tcPr>
                  <w:tcW w:w="1723" w:type="dxa"/>
                  <w:vMerge w:val="restart"/>
                  <w:tcBorders>
                    <w:top w:val="single" w:sz="4" w:space="0" w:color="auto"/>
                    <w:left w:val="nil"/>
                    <w:bottom w:val="single" w:sz="4" w:space="0" w:color="000000"/>
                    <w:right w:val="single" w:sz="4" w:space="0" w:color="000000"/>
                  </w:tcBorders>
                  <w:shd w:val="clear" w:color="auto" w:fill="auto"/>
                  <w:vAlign w:val="center"/>
                  <w:hideMark/>
                </w:tcPr>
                <w:p w:rsidR="00AC33CE" w:rsidRPr="00AC33CE" w:rsidRDefault="00AC33CE" w:rsidP="00AC33CE">
                  <w:pPr>
                    <w:widowControl/>
                    <w:jc w:val="center"/>
                    <w:rPr>
                      <w:rFonts w:ascii="宋体" w:eastAsia="宋体" w:hAnsi="宋体" w:cs="宋体"/>
                      <w:kern w:val="0"/>
                      <w:sz w:val="24"/>
                      <w:szCs w:val="24"/>
                    </w:rPr>
                  </w:pPr>
                  <w:r w:rsidRPr="00AC33CE">
                    <w:rPr>
                      <w:rFonts w:ascii="宋体" w:eastAsia="宋体" w:hAnsi="宋体" w:cs="宋体" w:hint="eastAsia"/>
                      <w:kern w:val="0"/>
                      <w:sz w:val="24"/>
                      <w:szCs w:val="24"/>
                    </w:rPr>
                    <w:t>项目支出</w:t>
                  </w:r>
                </w:p>
              </w:tc>
              <w:tc>
                <w:tcPr>
                  <w:tcW w:w="1723" w:type="dxa"/>
                  <w:vMerge w:val="restart"/>
                  <w:tcBorders>
                    <w:top w:val="single" w:sz="4" w:space="0" w:color="auto"/>
                    <w:left w:val="nil"/>
                    <w:bottom w:val="single" w:sz="4" w:space="0" w:color="000000"/>
                    <w:right w:val="single" w:sz="4" w:space="0" w:color="auto"/>
                  </w:tcBorders>
                  <w:shd w:val="clear" w:color="auto" w:fill="auto"/>
                  <w:vAlign w:val="center"/>
                  <w:hideMark/>
                </w:tcPr>
                <w:p w:rsidR="00AC33CE" w:rsidRPr="00AC33CE" w:rsidRDefault="00AC33CE" w:rsidP="00AC33CE">
                  <w:pPr>
                    <w:widowControl/>
                    <w:jc w:val="center"/>
                    <w:rPr>
                      <w:rFonts w:ascii="宋体" w:eastAsia="宋体" w:hAnsi="宋体" w:cs="宋体"/>
                      <w:kern w:val="0"/>
                      <w:sz w:val="24"/>
                      <w:szCs w:val="24"/>
                    </w:rPr>
                  </w:pPr>
                  <w:r w:rsidRPr="00AC33CE">
                    <w:rPr>
                      <w:rFonts w:ascii="宋体" w:eastAsia="宋体" w:hAnsi="宋体" w:cs="宋体" w:hint="eastAsia"/>
                      <w:kern w:val="0"/>
                      <w:sz w:val="24"/>
                      <w:szCs w:val="24"/>
                    </w:rPr>
                    <w:t>上缴上级支出</w:t>
                  </w:r>
                </w:p>
              </w:tc>
              <w:tc>
                <w:tcPr>
                  <w:tcW w:w="1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33CE" w:rsidRPr="00AC33CE" w:rsidRDefault="00AC33CE" w:rsidP="00AC33CE">
                  <w:pPr>
                    <w:widowControl/>
                    <w:jc w:val="center"/>
                    <w:rPr>
                      <w:rFonts w:ascii="宋体" w:eastAsia="宋体" w:hAnsi="宋体" w:cs="宋体"/>
                      <w:kern w:val="0"/>
                      <w:sz w:val="24"/>
                      <w:szCs w:val="24"/>
                    </w:rPr>
                  </w:pPr>
                  <w:r w:rsidRPr="00AC33CE">
                    <w:rPr>
                      <w:rFonts w:ascii="宋体" w:eastAsia="宋体" w:hAnsi="宋体" w:cs="宋体" w:hint="eastAsia"/>
                      <w:kern w:val="0"/>
                      <w:sz w:val="24"/>
                      <w:szCs w:val="24"/>
                    </w:rPr>
                    <w:t>经营支出</w:t>
                  </w:r>
                </w:p>
              </w:tc>
              <w:tc>
                <w:tcPr>
                  <w:tcW w:w="1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33CE" w:rsidRPr="00AC33CE" w:rsidRDefault="00AC33CE" w:rsidP="00AC33CE">
                  <w:pPr>
                    <w:widowControl/>
                    <w:jc w:val="center"/>
                    <w:rPr>
                      <w:rFonts w:ascii="宋体" w:eastAsia="宋体" w:hAnsi="宋体" w:cs="宋体"/>
                      <w:kern w:val="0"/>
                      <w:sz w:val="24"/>
                      <w:szCs w:val="24"/>
                    </w:rPr>
                  </w:pPr>
                  <w:r w:rsidRPr="00AC33CE">
                    <w:rPr>
                      <w:rFonts w:ascii="宋体" w:eastAsia="宋体" w:hAnsi="宋体" w:cs="宋体" w:hint="eastAsia"/>
                      <w:kern w:val="0"/>
                      <w:sz w:val="24"/>
                      <w:szCs w:val="24"/>
                    </w:rPr>
                    <w:t>对附属单位补助支出</w:t>
                  </w:r>
                </w:p>
              </w:tc>
            </w:tr>
            <w:tr w:rsidR="00AC33CE" w:rsidRPr="00AC33CE" w:rsidTr="008F7C23">
              <w:trPr>
                <w:gridAfter w:val="1"/>
                <w:wAfter w:w="221" w:type="dxa"/>
                <w:trHeight w:val="312"/>
              </w:trPr>
              <w:tc>
                <w:tcPr>
                  <w:tcW w:w="987"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AC33CE" w:rsidRPr="00AC33CE" w:rsidRDefault="00AC33CE" w:rsidP="00AC33CE">
                  <w:pPr>
                    <w:widowControl/>
                    <w:jc w:val="center"/>
                    <w:rPr>
                      <w:rFonts w:ascii="宋体" w:eastAsia="宋体" w:hAnsi="宋体" w:cs="Arial"/>
                      <w:kern w:val="0"/>
                      <w:sz w:val="20"/>
                      <w:szCs w:val="20"/>
                    </w:rPr>
                  </w:pPr>
                  <w:r w:rsidRPr="00AC33CE">
                    <w:rPr>
                      <w:rFonts w:ascii="宋体" w:eastAsia="宋体" w:hAnsi="宋体" w:cs="Arial" w:hint="eastAsia"/>
                      <w:kern w:val="0"/>
                      <w:sz w:val="20"/>
                      <w:szCs w:val="20"/>
                    </w:rPr>
                    <w:t>功能分类科目编码</w:t>
                  </w:r>
                </w:p>
              </w:tc>
              <w:tc>
                <w:tcPr>
                  <w:tcW w:w="3754" w:type="dxa"/>
                  <w:vMerge w:val="restart"/>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center"/>
                    <w:rPr>
                      <w:rFonts w:ascii="宋体" w:eastAsia="宋体" w:hAnsi="宋体" w:cs="宋体"/>
                      <w:kern w:val="0"/>
                      <w:sz w:val="24"/>
                      <w:szCs w:val="24"/>
                    </w:rPr>
                  </w:pPr>
                  <w:r w:rsidRPr="00AC33CE">
                    <w:rPr>
                      <w:rFonts w:ascii="宋体" w:eastAsia="宋体" w:hAnsi="宋体" w:cs="宋体" w:hint="eastAsia"/>
                      <w:kern w:val="0"/>
                      <w:sz w:val="24"/>
                      <w:szCs w:val="24"/>
                    </w:rPr>
                    <w:t>科目名称</w:t>
                  </w:r>
                </w:p>
              </w:tc>
              <w:tc>
                <w:tcPr>
                  <w:tcW w:w="1723" w:type="dxa"/>
                  <w:vMerge/>
                  <w:tcBorders>
                    <w:top w:val="nil"/>
                    <w:left w:val="nil"/>
                    <w:bottom w:val="single" w:sz="4" w:space="0" w:color="000000"/>
                    <w:right w:val="single" w:sz="4" w:space="0" w:color="000000"/>
                  </w:tcBorders>
                  <w:vAlign w:val="center"/>
                  <w:hideMark/>
                </w:tcPr>
                <w:p w:rsidR="00AC33CE" w:rsidRPr="00AC33CE" w:rsidRDefault="00AC33CE" w:rsidP="00AC33CE">
                  <w:pPr>
                    <w:widowControl/>
                    <w:jc w:val="left"/>
                    <w:rPr>
                      <w:rFonts w:ascii="宋体" w:eastAsia="宋体" w:hAnsi="宋体" w:cs="宋体"/>
                      <w:kern w:val="0"/>
                      <w:sz w:val="24"/>
                      <w:szCs w:val="24"/>
                    </w:rPr>
                  </w:pPr>
                </w:p>
              </w:tc>
              <w:tc>
                <w:tcPr>
                  <w:tcW w:w="1723" w:type="dxa"/>
                  <w:vMerge/>
                  <w:tcBorders>
                    <w:top w:val="nil"/>
                    <w:left w:val="nil"/>
                    <w:bottom w:val="single" w:sz="4" w:space="0" w:color="000000"/>
                    <w:right w:val="single" w:sz="4" w:space="0" w:color="000000"/>
                  </w:tcBorders>
                  <w:vAlign w:val="center"/>
                  <w:hideMark/>
                </w:tcPr>
                <w:p w:rsidR="00AC33CE" w:rsidRPr="00AC33CE" w:rsidRDefault="00AC33CE" w:rsidP="00AC33CE">
                  <w:pPr>
                    <w:widowControl/>
                    <w:jc w:val="left"/>
                    <w:rPr>
                      <w:rFonts w:ascii="宋体" w:eastAsia="宋体" w:hAnsi="宋体" w:cs="宋体"/>
                      <w:kern w:val="0"/>
                      <w:sz w:val="24"/>
                      <w:szCs w:val="24"/>
                    </w:rPr>
                  </w:pPr>
                </w:p>
              </w:tc>
              <w:tc>
                <w:tcPr>
                  <w:tcW w:w="1723" w:type="dxa"/>
                  <w:vMerge/>
                  <w:tcBorders>
                    <w:top w:val="nil"/>
                    <w:left w:val="nil"/>
                    <w:bottom w:val="single" w:sz="4" w:space="0" w:color="000000"/>
                    <w:right w:val="single" w:sz="4" w:space="0" w:color="000000"/>
                  </w:tcBorders>
                  <w:vAlign w:val="center"/>
                  <w:hideMark/>
                </w:tcPr>
                <w:p w:rsidR="00AC33CE" w:rsidRPr="00AC33CE" w:rsidRDefault="00AC33CE" w:rsidP="00AC33CE">
                  <w:pPr>
                    <w:widowControl/>
                    <w:jc w:val="left"/>
                    <w:rPr>
                      <w:rFonts w:ascii="宋体" w:eastAsia="宋体" w:hAnsi="宋体" w:cs="宋体"/>
                      <w:kern w:val="0"/>
                      <w:sz w:val="24"/>
                      <w:szCs w:val="24"/>
                    </w:rPr>
                  </w:pPr>
                </w:p>
              </w:tc>
              <w:tc>
                <w:tcPr>
                  <w:tcW w:w="1723" w:type="dxa"/>
                  <w:vMerge/>
                  <w:tcBorders>
                    <w:top w:val="nil"/>
                    <w:left w:val="nil"/>
                    <w:bottom w:val="single" w:sz="4" w:space="0" w:color="000000"/>
                    <w:right w:val="single" w:sz="4" w:space="0" w:color="auto"/>
                  </w:tcBorders>
                  <w:vAlign w:val="center"/>
                  <w:hideMark/>
                </w:tcPr>
                <w:p w:rsidR="00AC33CE" w:rsidRPr="00AC33CE" w:rsidRDefault="00AC33CE" w:rsidP="00AC33CE">
                  <w:pPr>
                    <w:widowControl/>
                    <w:jc w:val="left"/>
                    <w:rPr>
                      <w:rFonts w:ascii="宋体" w:eastAsia="宋体" w:hAnsi="宋体" w:cs="宋体"/>
                      <w:kern w:val="0"/>
                      <w:sz w:val="24"/>
                      <w:szCs w:val="24"/>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AC33CE" w:rsidRPr="00AC33CE" w:rsidRDefault="00AC33CE" w:rsidP="00AC33CE">
                  <w:pPr>
                    <w:widowControl/>
                    <w:jc w:val="left"/>
                    <w:rPr>
                      <w:rFonts w:ascii="宋体" w:eastAsia="宋体" w:hAnsi="宋体" w:cs="宋体"/>
                      <w:kern w:val="0"/>
                      <w:sz w:val="24"/>
                      <w:szCs w:val="24"/>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AC33CE" w:rsidRPr="00AC33CE" w:rsidRDefault="00AC33CE" w:rsidP="00AC33CE">
                  <w:pPr>
                    <w:widowControl/>
                    <w:jc w:val="left"/>
                    <w:rPr>
                      <w:rFonts w:ascii="宋体" w:eastAsia="宋体" w:hAnsi="宋体" w:cs="宋体"/>
                      <w:kern w:val="0"/>
                      <w:sz w:val="24"/>
                      <w:szCs w:val="24"/>
                    </w:rPr>
                  </w:pPr>
                </w:p>
              </w:tc>
            </w:tr>
            <w:tr w:rsidR="00AC33CE" w:rsidRPr="00AC33CE" w:rsidTr="008F7C23">
              <w:trPr>
                <w:trHeight w:val="300"/>
              </w:trPr>
              <w:tc>
                <w:tcPr>
                  <w:tcW w:w="987" w:type="dxa"/>
                  <w:gridSpan w:val="3"/>
                  <w:vMerge/>
                  <w:tcBorders>
                    <w:top w:val="nil"/>
                    <w:left w:val="single" w:sz="4" w:space="0" w:color="000000"/>
                    <w:bottom w:val="single" w:sz="4" w:space="0" w:color="000000"/>
                    <w:right w:val="single" w:sz="4" w:space="0" w:color="000000"/>
                  </w:tcBorders>
                  <w:vAlign w:val="center"/>
                  <w:hideMark/>
                </w:tcPr>
                <w:p w:rsidR="00AC33CE" w:rsidRPr="00AC33CE" w:rsidRDefault="00AC33CE" w:rsidP="00AC33CE">
                  <w:pPr>
                    <w:widowControl/>
                    <w:jc w:val="left"/>
                    <w:rPr>
                      <w:rFonts w:ascii="宋体" w:eastAsia="宋体" w:hAnsi="宋体" w:cs="Arial"/>
                      <w:kern w:val="0"/>
                      <w:sz w:val="20"/>
                      <w:szCs w:val="20"/>
                    </w:rPr>
                  </w:pPr>
                </w:p>
              </w:tc>
              <w:tc>
                <w:tcPr>
                  <w:tcW w:w="3754" w:type="dxa"/>
                  <w:vMerge/>
                  <w:tcBorders>
                    <w:top w:val="nil"/>
                    <w:left w:val="nil"/>
                    <w:bottom w:val="single" w:sz="4" w:space="0" w:color="000000"/>
                    <w:right w:val="single" w:sz="4" w:space="0" w:color="000000"/>
                  </w:tcBorders>
                  <w:vAlign w:val="center"/>
                  <w:hideMark/>
                </w:tcPr>
                <w:p w:rsidR="00AC33CE" w:rsidRPr="00AC33CE" w:rsidRDefault="00AC33CE" w:rsidP="00AC33CE">
                  <w:pPr>
                    <w:widowControl/>
                    <w:jc w:val="center"/>
                    <w:rPr>
                      <w:rFonts w:ascii="宋体" w:eastAsia="宋体" w:hAnsi="宋体" w:cs="宋体"/>
                      <w:kern w:val="0"/>
                      <w:sz w:val="24"/>
                      <w:szCs w:val="24"/>
                    </w:rPr>
                  </w:pPr>
                </w:p>
              </w:tc>
              <w:tc>
                <w:tcPr>
                  <w:tcW w:w="1723" w:type="dxa"/>
                  <w:vMerge/>
                  <w:tcBorders>
                    <w:top w:val="nil"/>
                    <w:left w:val="nil"/>
                    <w:bottom w:val="single" w:sz="4" w:space="0" w:color="000000"/>
                    <w:right w:val="single" w:sz="4" w:space="0" w:color="000000"/>
                  </w:tcBorders>
                  <w:vAlign w:val="center"/>
                  <w:hideMark/>
                </w:tcPr>
                <w:p w:rsidR="00AC33CE" w:rsidRPr="00AC33CE" w:rsidRDefault="00AC33CE" w:rsidP="00AC33CE">
                  <w:pPr>
                    <w:widowControl/>
                    <w:jc w:val="center"/>
                    <w:rPr>
                      <w:rFonts w:ascii="宋体" w:eastAsia="宋体" w:hAnsi="宋体" w:cs="宋体"/>
                      <w:kern w:val="0"/>
                      <w:sz w:val="24"/>
                      <w:szCs w:val="24"/>
                    </w:rPr>
                  </w:pPr>
                </w:p>
              </w:tc>
              <w:tc>
                <w:tcPr>
                  <w:tcW w:w="1723" w:type="dxa"/>
                  <w:vMerge/>
                  <w:tcBorders>
                    <w:top w:val="nil"/>
                    <w:left w:val="nil"/>
                    <w:bottom w:val="single" w:sz="4" w:space="0" w:color="000000"/>
                    <w:right w:val="single" w:sz="4" w:space="0" w:color="000000"/>
                  </w:tcBorders>
                  <w:vAlign w:val="center"/>
                  <w:hideMark/>
                </w:tcPr>
                <w:p w:rsidR="00AC33CE" w:rsidRPr="00AC33CE" w:rsidRDefault="00AC33CE" w:rsidP="00AC33CE">
                  <w:pPr>
                    <w:widowControl/>
                    <w:jc w:val="center"/>
                    <w:rPr>
                      <w:rFonts w:ascii="宋体" w:eastAsia="宋体" w:hAnsi="宋体" w:cs="宋体"/>
                      <w:kern w:val="0"/>
                      <w:sz w:val="24"/>
                      <w:szCs w:val="24"/>
                    </w:rPr>
                  </w:pPr>
                </w:p>
              </w:tc>
              <w:tc>
                <w:tcPr>
                  <w:tcW w:w="1723" w:type="dxa"/>
                  <w:vMerge/>
                  <w:tcBorders>
                    <w:top w:val="nil"/>
                    <w:left w:val="nil"/>
                    <w:bottom w:val="single" w:sz="4" w:space="0" w:color="000000"/>
                    <w:right w:val="single" w:sz="4" w:space="0" w:color="000000"/>
                  </w:tcBorders>
                  <w:vAlign w:val="center"/>
                  <w:hideMark/>
                </w:tcPr>
                <w:p w:rsidR="00AC33CE" w:rsidRPr="00AC33CE" w:rsidRDefault="00AC33CE" w:rsidP="00AC33CE">
                  <w:pPr>
                    <w:widowControl/>
                    <w:jc w:val="center"/>
                    <w:rPr>
                      <w:rFonts w:ascii="宋体" w:eastAsia="宋体" w:hAnsi="宋体" w:cs="宋体"/>
                      <w:kern w:val="0"/>
                      <w:sz w:val="24"/>
                      <w:szCs w:val="24"/>
                    </w:rPr>
                  </w:pPr>
                </w:p>
              </w:tc>
              <w:tc>
                <w:tcPr>
                  <w:tcW w:w="1723" w:type="dxa"/>
                  <w:vMerge/>
                  <w:tcBorders>
                    <w:top w:val="nil"/>
                    <w:left w:val="nil"/>
                    <w:bottom w:val="single" w:sz="4" w:space="0" w:color="000000"/>
                    <w:right w:val="single" w:sz="4" w:space="0" w:color="auto"/>
                  </w:tcBorders>
                  <w:vAlign w:val="center"/>
                  <w:hideMark/>
                </w:tcPr>
                <w:p w:rsidR="00AC33CE" w:rsidRPr="00AC33CE" w:rsidRDefault="00AC33CE" w:rsidP="00AC33CE">
                  <w:pPr>
                    <w:widowControl/>
                    <w:jc w:val="center"/>
                    <w:rPr>
                      <w:rFonts w:ascii="宋体" w:eastAsia="宋体" w:hAnsi="宋体" w:cs="宋体"/>
                      <w:kern w:val="0"/>
                      <w:sz w:val="24"/>
                      <w:szCs w:val="24"/>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AC33CE" w:rsidRPr="00AC33CE" w:rsidRDefault="00AC33CE" w:rsidP="00AC33CE">
                  <w:pPr>
                    <w:widowControl/>
                    <w:jc w:val="center"/>
                    <w:rPr>
                      <w:rFonts w:ascii="宋体" w:eastAsia="宋体" w:hAnsi="宋体" w:cs="宋体"/>
                      <w:kern w:val="0"/>
                      <w:sz w:val="24"/>
                      <w:szCs w:val="24"/>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AC33CE" w:rsidRPr="00AC33CE" w:rsidRDefault="00AC33CE" w:rsidP="00AC33CE">
                  <w:pPr>
                    <w:widowControl/>
                    <w:jc w:val="center"/>
                    <w:rPr>
                      <w:rFonts w:ascii="宋体" w:eastAsia="宋体" w:hAnsi="宋体" w:cs="宋体"/>
                      <w:kern w:val="0"/>
                      <w:sz w:val="24"/>
                      <w:szCs w:val="24"/>
                    </w:rPr>
                  </w:pPr>
                </w:p>
              </w:tc>
              <w:tc>
                <w:tcPr>
                  <w:tcW w:w="221" w:type="dxa"/>
                  <w:tcBorders>
                    <w:top w:val="nil"/>
                    <w:left w:val="single" w:sz="4" w:space="0" w:color="auto"/>
                    <w:bottom w:val="nil"/>
                    <w:right w:val="nil"/>
                  </w:tcBorders>
                  <w:shd w:val="clear" w:color="auto" w:fill="auto"/>
                  <w:noWrap/>
                  <w:vAlign w:val="bottom"/>
                  <w:hideMark/>
                </w:tcPr>
                <w:p w:rsidR="00AC33CE" w:rsidRPr="00AC33CE" w:rsidRDefault="00AC33CE" w:rsidP="00AC33CE">
                  <w:pPr>
                    <w:widowControl/>
                    <w:jc w:val="center"/>
                    <w:rPr>
                      <w:rFonts w:ascii="宋体" w:eastAsia="宋体" w:hAnsi="宋体" w:cs="Arial"/>
                      <w:kern w:val="0"/>
                      <w:sz w:val="20"/>
                      <w:szCs w:val="20"/>
                    </w:rPr>
                  </w:pPr>
                </w:p>
              </w:tc>
            </w:tr>
            <w:tr w:rsidR="00AC33CE" w:rsidRPr="00AC33CE" w:rsidTr="008F7C23">
              <w:trPr>
                <w:trHeight w:val="300"/>
              </w:trPr>
              <w:tc>
                <w:tcPr>
                  <w:tcW w:w="987" w:type="dxa"/>
                  <w:gridSpan w:val="3"/>
                  <w:vMerge/>
                  <w:tcBorders>
                    <w:top w:val="nil"/>
                    <w:left w:val="single" w:sz="4" w:space="0" w:color="000000"/>
                    <w:bottom w:val="single" w:sz="4" w:space="0" w:color="000000"/>
                    <w:right w:val="single" w:sz="4" w:space="0" w:color="000000"/>
                  </w:tcBorders>
                  <w:vAlign w:val="center"/>
                  <w:hideMark/>
                </w:tcPr>
                <w:p w:rsidR="00AC33CE" w:rsidRPr="00AC33CE" w:rsidRDefault="00AC33CE" w:rsidP="00AC33CE">
                  <w:pPr>
                    <w:widowControl/>
                    <w:jc w:val="left"/>
                    <w:rPr>
                      <w:rFonts w:ascii="宋体" w:eastAsia="宋体" w:hAnsi="宋体" w:cs="Arial"/>
                      <w:kern w:val="0"/>
                      <w:sz w:val="20"/>
                      <w:szCs w:val="20"/>
                    </w:rPr>
                  </w:pPr>
                </w:p>
              </w:tc>
              <w:tc>
                <w:tcPr>
                  <w:tcW w:w="3754" w:type="dxa"/>
                  <w:vMerge/>
                  <w:tcBorders>
                    <w:top w:val="nil"/>
                    <w:left w:val="nil"/>
                    <w:bottom w:val="single" w:sz="4" w:space="0" w:color="000000"/>
                    <w:right w:val="single" w:sz="4" w:space="0" w:color="000000"/>
                  </w:tcBorders>
                  <w:vAlign w:val="center"/>
                  <w:hideMark/>
                </w:tcPr>
                <w:p w:rsidR="00AC33CE" w:rsidRPr="00AC33CE" w:rsidRDefault="00AC33CE" w:rsidP="00AC33CE">
                  <w:pPr>
                    <w:widowControl/>
                    <w:jc w:val="center"/>
                    <w:rPr>
                      <w:rFonts w:ascii="宋体" w:eastAsia="宋体" w:hAnsi="宋体" w:cs="宋体"/>
                      <w:kern w:val="0"/>
                      <w:sz w:val="24"/>
                      <w:szCs w:val="24"/>
                    </w:rPr>
                  </w:pPr>
                </w:p>
              </w:tc>
              <w:tc>
                <w:tcPr>
                  <w:tcW w:w="1723" w:type="dxa"/>
                  <w:vMerge/>
                  <w:tcBorders>
                    <w:top w:val="nil"/>
                    <w:left w:val="nil"/>
                    <w:bottom w:val="single" w:sz="4" w:space="0" w:color="000000"/>
                    <w:right w:val="single" w:sz="4" w:space="0" w:color="000000"/>
                  </w:tcBorders>
                  <w:vAlign w:val="center"/>
                  <w:hideMark/>
                </w:tcPr>
                <w:p w:rsidR="00AC33CE" w:rsidRPr="00AC33CE" w:rsidRDefault="00AC33CE" w:rsidP="00AC33CE">
                  <w:pPr>
                    <w:widowControl/>
                    <w:jc w:val="center"/>
                    <w:rPr>
                      <w:rFonts w:ascii="宋体" w:eastAsia="宋体" w:hAnsi="宋体" w:cs="宋体"/>
                      <w:kern w:val="0"/>
                      <w:sz w:val="24"/>
                      <w:szCs w:val="24"/>
                    </w:rPr>
                  </w:pPr>
                </w:p>
              </w:tc>
              <w:tc>
                <w:tcPr>
                  <w:tcW w:w="1723" w:type="dxa"/>
                  <w:vMerge/>
                  <w:tcBorders>
                    <w:top w:val="nil"/>
                    <w:left w:val="nil"/>
                    <w:bottom w:val="single" w:sz="4" w:space="0" w:color="000000"/>
                    <w:right w:val="single" w:sz="4" w:space="0" w:color="000000"/>
                  </w:tcBorders>
                  <w:vAlign w:val="center"/>
                  <w:hideMark/>
                </w:tcPr>
                <w:p w:rsidR="00AC33CE" w:rsidRPr="00AC33CE" w:rsidRDefault="00AC33CE" w:rsidP="00AC33CE">
                  <w:pPr>
                    <w:widowControl/>
                    <w:jc w:val="center"/>
                    <w:rPr>
                      <w:rFonts w:ascii="宋体" w:eastAsia="宋体" w:hAnsi="宋体" w:cs="宋体"/>
                      <w:kern w:val="0"/>
                      <w:sz w:val="24"/>
                      <w:szCs w:val="24"/>
                    </w:rPr>
                  </w:pPr>
                </w:p>
              </w:tc>
              <w:tc>
                <w:tcPr>
                  <w:tcW w:w="1723" w:type="dxa"/>
                  <w:vMerge/>
                  <w:tcBorders>
                    <w:top w:val="nil"/>
                    <w:left w:val="nil"/>
                    <w:bottom w:val="single" w:sz="4" w:space="0" w:color="000000"/>
                    <w:right w:val="single" w:sz="4" w:space="0" w:color="000000"/>
                  </w:tcBorders>
                  <w:vAlign w:val="center"/>
                  <w:hideMark/>
                </w:tcPr>
                <w:p w:rsidR="00AC33CE" w:rsidRPr="00AC33CE" w:rsidRDefault="00AC33CE" w:rsidP="00AC33CE">
                  <w:pPr>
                    <w:widowControl/>
                    <w:jc w:val="center"/>
                    <w:rPr>
                      <w:rFonts w:ascii="宋体" w:eastAsia="宋体" w:hAnsi="宋体" w:cs="宋体"/>
                      <w:kern w:val="0"/>
                      <w:sz w:val="24"/>
                      <w:szCs w:val="24"/>
                    </w:rPr>
                  </w:pPr>
                </w:p>
              </w:tc>
              <w:tc>
                <w:tcPr>
                  <w:tcW w:w="1723" w:type="dxa"/>
                  <w:vMerge/>
                  <w:tcBorders>
                    <w:top w:val="nil"/>
                    <w:left w:val="nil"/>
                    <w:bottom w:val="single" w:sz="4" w:space="0" w:color="000000"/>
                    <w:right w:val="single" w:sz="4" w:space="0" w:color="auto"/>
                  </w:tcBorders>
                  <w:vAlign w:val="center"/>
                  <w:hideMark/>
                </w:tcPr>
                <w:p w:rsidR="00AC33CE" w:rsidRPr="00AC33CE" w:rsidRDefault="00AC33CE" w:rsidP="00AC33CE">
                  <w:pPr>
                    <w:widowControl/>
                    <w:jc w:val="center"/>
                    <w:rPr>
                      <w:rFonts w:ascii="宋体" w:eastAsia="宋体" w:hAnsi="宋体" w:cs="宋体"/>
                      <w:kern w:val="0"/>
                      <w:sz w:val="24"/>
                      <w:szCs w:val="24"/>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AC33CE" w:rsidRPr="00AC33CE" w:rsidRDefault="00AC33CE" w:rsidP="00AC33CE">
                  <w:pPr>
                    <w:widowControl/>
                    <w:jc w:val="center"/>
                    <w:rPr>
                      <w:rFonts w:ascii="宋体" w:eastAsia="宋体" w:hAnsi="宋体" w:cs="宋体"/>
                      <w:kern w:val="0"/>
                      <w:sz w:val="24"/>
                      <w:szCs w:val="24"/>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AC33CE" w:rsidRPr="00AC33CE" w:rsidRDefault="00AC33CE" w:rsidP="00AC33CE">
                  <w:pPr>
                    <w:widowControl/>
                    <w:jc w:val="center"/>
                    <w:rPr>
                      <w:rFonts w:ascii="宋体" w:eastAsia="宋体" w:hAnsi="宋体" w:cs="宋体"/>
                      <w:kern w:val="0"/>
                      <w:sz w:val="24"/>
                      <w:szCs w:val="24"/>
                    </w:rPr>
                  </w:pPr>
                </w:p>
              </w:tc>
              <w:tc>
                <w:tcPr>
                  <w:tcW w:w="221" w:type="dxa"/>
                  <w:tcBorders>
                    <w:top w:val="nil"/>
                    <w:left w:val="single" w:sz="4" w:space="0" w:color="auto"/>
                    <w:bottom w:val="nil"/>
                    <w:right w:val="nil"/>
                  </w:tcBorders>
                  <w:shd w:val="clear" w:color="auto" w:fill="auto"/>
                  <w:noWrap/>
                  <w:vAlign w:val="bottom"/>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8F7C23">
              <w:trPr>
                <w:trHeight w:val="300"/>
              </w:trPr>
              <w:tc>
                <w:tcPr>
                  <w:tcW w:w="4741"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center"/>
                    <w:rPr>
                      <w:rFonts w:ascii="宋体" w:eastAsia="宋体" w:hAnsi="宋体" w:cs="宋体"/>
                      <w:kern w:val="0"/>
                      <w:sz w:val="24"/>
                      <w:szCs w:val="24"/>
                    </w:rPr>
                  </w:pPr>
                  <w:r w:rsidRPr="00AC33CE">
                    <w:rPr>
                      <w:rFonts w:ascii="宋体" w:eastAsia="宋体" w:hAnsi="宋体" w:cs="宋体" w:hint="eastAsia"/>
                      <w:kern w:val="0"/>
                      <w:sz w:val="24"/>
                      <w:szCs w:val="24"/>
                    </w:rPr>
                    <w:t>栏次</w:t>
                  </w:r>
                </w:p>
              </w:tc>
              <w:tc>
                <w:tcPr>
                  <w:tcW w:w="1723" w:type="dxa"/>
                  <w:tcBorders>
                    <w:top w:val="nil"/>
                    <w:left w:val="nil"/>
                    <w:bottom w:val="single" w:sz="4" w:space="0" w:color="000000"/>
                    <w:right w:val="single" w:sz="4" w:space="0" w:color="000000"/>
                  </w:tcBorders>
                  <w:shd w:val="clear" w:color="auto" w:fill="auto"/>
                  <w:vAlign w:val="center"/>
                  <w:hideMark/>
                </w:tcPr>
                <w:p w:rsidR="00AC33CE" w:rsidRPr="00AC33CE" w:rsidRDefault="00AC33CE" w:rsidP="00AC33CE">
                  <w:pPr>
                    <w:widowControl/>
                    <w:jc w:val="center"/>
                    <w:rPr>
                      <w:rFonts w:ascii="宋体" w:eastAsia="宋体" w:hAnsi="宋体" w:cs="宋体"/>
                      <w:kern w:val="0"/>
                      <w:sz w:val="24"/>
                      <w:szCs w:val="24"/>
                    </w:rPr>
                  </w:pPr>
                  <w:r w:rsidRPr="00AC33CE">
                    <w:rPr>
                      <w:rFonts w:ascii="宋体" w:eastAsia="宋体" w:hAnsi="宋体" w:cs="宋体" w:hint="eastAsia"/>
                      <w:kern w:val="0"/>
                      <w:sz w:val="24"/>
                      <w:szCs w:val="24"/>
                    </w:rPr>
                    <w:t>1</w:t>
                  </w:r>
                </w:p>
              </w:tc>
              <w:tc>
                <w:tcPr>
                  <w:tcW w:w="1723" w:type="dxa"/>
                  <w:tcBorders>
                    <w:top w:val="nil"/>
                    <w:left w:val="nil"/>
                    <w:bottom w:val="single" w:sz="4" w:space="0" w:color="000000"/>
                    <w:right w:val="single" w:sz="4" w:space="0" w:color="000000"/>
                  </w:tcBorders>
                  <w:shd w:val="clear" w:color="auto" w:fill="auto"/>
                  <w:vAlign w:val="center"/>
                  <w:hideMark/>
                </w:tcPr>
                <w:p w:rsidR="00AC33CE" w:rsidRPr="00AC33CE" w:rsidRDefault="00AC33CE" w:rsidP="00AC33CE">
                  <w:pPr>
                    <w:widowControl/>
                    <w:jc w:val="center"/>
                    <w:rPr>
                      <w:rFonts w:ascii="宋体" w:eastAsia="宋体" w:hAnsi="宋体" w:cs="宋体"/>
                      <w:kern w:val="0"/>
                      <w:sz w:val="24"/>
                      <w:szCs w:val="24"/>
                    </w:rPr>
                  </w:pPr>
                  <w:r w:rsidRPr="00AC33CE">
                    <w:rPr>
                      <w:rFonts w:ascii="宋体" w:eastAsia="宋体" w:hAnsi="宋体" w:cs="宋体" w:hint="eastAsia"/>
                      <w:kern w:val="0"/>
                      <w:sz w:val="24"/>
                      <w:szCs w:val="24"/>
                    </w:rPr>
                    <w:t>2</w:t>
                  </w:r>
                </w:p>
              </w:tc>
              <w:tc>
                <w:tcPr>
                  <w:tcW w:w="1723" w:type="dxa"/>
                  <w:tcBorders>
                    <w:top w:val="nil"/>
                    <w:left w:val="nil"/>
                    <w:bottom w:val="single" w:sz="4" w:space="0" w:color="000000"/>
                    <w:right w:val="single" w:sz="4" w:space="0" w:color="000000"/>
                  </w:tcBorders>
                  <w:shd w:val="clear" w:color="auto" w:fill="auto"/>
                  <w:vAlign w:val="center"/>
                  <w:hideMark/>
                </w:tcPr>
                <w:p w:rsidR="00AC33CE" w:rsidRPr="00AC33CE" w:rsidRDefault="00AC33CE" w:rsidP="00AC33CE">
                  <w:pPr>
                    <w:widowControl/>
                    <w:jc w:val="center"/>
                    <w:rPr>
                      <w:rFonts w:ascii="宋体" w:eastAsia="宋体" w:hAnsi="宋体" w:cs="宋体"/>
                      <w:kern w:val="0"/>
                      <w:sz w:val="24"/>
                      <w:szCs w:val="24"/>
                    </w:rPr>
                  </w:pPr>
                  <w:r w:rsidRPr="00AC33CE">
                    <w:rPr>
                      <w:rFonts w:ascii="宋体" w:eastAsia="宋体" w:hAnsi="宋体" w:cs="宋体" w:hint="eastAsia"/>
                      <w:kern w:val="0"/>
                      <w:sz w:val="24"/>
                      <w:szCs w:val="24"/>
                    </w:rPr>
                    <w:t>3</w:t>
                  </w:r>
                </w:p>
              </w:tc>
              <w:tc>
                <w:tcPr>
                  <w:tcW w:w="1723" w:type="dxa"/>
                  <w:tcBorders>
                    <w:top w:val="nil"/>
                    <w:left w:val="nil"/>
                    <w:bottom w:val="single" w:sz="4" w:space="0" w:color="000000"/>
                    <w:right w:val="single" w:sz="4" w:space="0" w:color="000000"/>
                  </w:tcBorders>
                  <w:shd w:val="clear" w:color="auto" w:fill="auto"/>
                  <w:vAlign w:val="center"/>
                  <w:hideMark/>
                </w:tcPr>
                <w:p w:rsidR="00AC33CE" w:rsidRPr="00AC33CE" w:rsidRDefault="00AC33CE" w:rsidP="00AC33CE">
                  <w:pPr>
                    <w:widowControl/>
                    <w:jc w:val="center"/>
                    <w:rPr>
                      <w:rFonts w:ascii="宋体" w:eastAsia="宋体" w:hAnsi="宋体" w:cs="宋体"/>
                      <w:kern w:val="0"/>
                      <w:sz w:val="24"/>
                      <w:szCs w:val="24"/>
                    </w:rPr>
                  </w:pPr>
                  <w:r w:rsidRPr="00AC33CE">
                    <w:rPr>
                      <w:rFonts w:ascii="宋体" w:eastAsia="宋体" w:hAnsi="宋体" w:cs="宋体" w:hint="eastAsia"/>
                      <w:kern w:val="0"/>
                      <w:sz w:val="24"/>
                      <w:szCs w:val="24"/>
                    </w:rPr>
                    <w:t>4</w:t>
                  </w:r>
                </w:p>
              </w:tc>
              <w:tc>
                <w:tcPr>
                  <w:tcW w:w="1723" w:type="dxa"/>
                  <w:tcBorders>
                    <w:top w:val="single" w:sz="4" w:space="0" w:color="auto"/>
                    <w:left w:val="nil"/>
                    <w:bottom w:val="single" w:sz="4" w:space="0" w:color="000000"/>
                    <w:right w:val="single" w:sz="4" w:space="0" w:color="000000"/>
                  </w:tcBorders>
                  <w:shd w:val="clear" w:color="auto" w:fill="auto"/>
                  <w:vAlign w:val="center"/>
                  <w:hideMark/>
                </w:tcPr>
                <w:p w:rsidR="00AC33CE" w:rsidRPr="00AC33CE" w:rsidRDefault="00AC33CE" w:rsidP="00AC33CE">
                  <w:pPr>
                    <w:widowControl/>
                    <w:jc w:val="center"/>
                    <w:rPr>
                      <w:rFonts w:ascii="宋体" w:eastAsia="宋体" w:hAnsi="宋体" w:cs="宋体"/>
                      <w:kern w:val="0"/>
                      <w:sz w:val="24"/>
                      <w:szCs w:val="24"/>
                    </w:rPr>
                  </w:pPr>
                  <w:r w:rsidRPr="00AC33CE">
                    <w:rPr>
                      <w:rFonts w:ascii="宋体" w:eastAsia="宋体" w:hAnsi="宋体" w:cs="宋体" w:hint="eastAsia"/>
                      <w:kern w:val="0"/>
                      <w:sz w:val="24"/>
                      <w:szCs w:val="24"/>
                    </w:rPr>
                    <w:t>5</w:t>
                  </w:r>
                </w:p>
              </w:tc>
              <w:tc>
                <w:tcPr>
                  <w:tcW w:w="1723" w:type="dxa"/>
                  <w:tcBorders>
                    <w:top w:val="single" w:sz="4" w:space="0" w:color="auto"/>
                    <w:left w:val="nil"/>
                    <w:bottom w:val="single" w:sz="4" w:space="0" w:color="000000"/>
                    <w:right w:val="single" w:sz="4" w:space="0" w:color="000000"/>
                  </w:tcBorders>
                  <w:shd w:val="clear" w:color="auto" w:fill="auto"/>
                  <w:vAlign w:val="center"/>
                  <w:hideMark/>
                </w:tcPr>
                <w:p w:rsidR="00AC33CE" w:rsidRPr="00AC33CE" w:rsidRDefault="00AC33CE" w:rsidP="00AC33CE">
                  <w:pPr>
                    <w:widowControl/>
                    <w:jc w:val="center"/>
                    <w:rPr>
                      <w:rFonts w:ascii="宋体" w:eastAsia="宋体" w:hAnsi="宋体" w:cs="宋体"/>
                      <w:kern w:val="0"/>
                      <w:sz w:val="24"/>
                      <w:szCs w:val="24"/>
                    </w:rPr>
                  </w:pPr>
                  <w:r w:rsidRPr="00AC33CE">
                    <w:rPr>
                      <w:rFonts w:ascii="宋体" w:eastAsia="宋体" w:hAnsi="宋体" w:cs="宋体" w:hint="eastAsia"/>
                      <w:kern w:val="0"/>
                      <w:sz w:val="24"/>
                      <w:szCs w:val="24"/>
                    </w:rPr>
                    <w:t>6</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4741" w:type="dxa"/>
                  <w:gridSpan w:val="4"/>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center"/>
                    <w:rPr>
                      <w:rFonts w:ascii="宋体" w:eastAsia="宋体" w:hAnsi="宋体" w:cs="Arial"/>
                      <w:kern w:val="0"/>
                      <w:sz w:val="20"/>
                      <w:szCs w:val="20"/>
                    </w:rPr>
                  </w:pPr>
                  <w:r w:rsidRPr="00AC33CE">
                    <w:rPr>
                      <w:rFonts w:ascii="宋体" w:eastAsia="宋体" w:hAnsi="宋体" w:cs="宋体" w:hint="eastAsia"/>
                      <w:kern w:val="0"/>
                      <w:sz w:val="24"/>
                      <w:szCs w:val="24"/>
                    </w:rPr>
                    <w:t>合计</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16,810.44</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13,825.75</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2,984.69</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205</w:t>
                  </w:r>
                </w:p>
              </w:tc>
              <w:tc>
                <w:tcPr>
                  <w:tcW w:w="3754"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教育支出</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15,277.34</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12,404.21</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2,873.13</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20503</w:t>
                  </w:r>
                </w:p>
              </w:tc>
              <w:tc>
                <w:tcPr>
                  <w:tcW w:w="3754"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职业教育</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15,277.34</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12,404.21</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2,873.13</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2050302</w:t>
                  </w:r>
                </w:p>
              </w:tc>
              <w:tc>
                <w:tcPr>
                  <w:tcW w:w="3754"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 xml:space="preserve">  中等职业教育</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3.60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3.60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2050305</w:t>
                  </w:r>
                </w:p>
              </w:tc>
              <w:tc>
                <w:tcPr>
                  <w:tcW w:w="3754"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 xml:space="preserve">  高等职业教育</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15,273.74</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12,404.21</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2,869.53</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206</w:t>
                  </w:r>
                </w:p>
              </w:tc>
              <w:tc>
                <w:tcPr>
                  <w:tcW w:w="3754"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科学技术支出</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9.60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9.60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20606</w:t>
                  </w:r>
                </w:p>
              </w:tc>
              <w:tc>
                <w:tcPr>
                  <w:tcW w:w="3754"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社会科学</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9.60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9.60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2060699</w:t>
                  </w:r>
                </w:p>
              </w:tc>
              <w:tc>
                <w:tcPr>
                  <w:tcW w:w="3754"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 xml:space="preserve">  其他社会科学支出</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9.60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9.60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208</w:t>
                  </w:r>
                </w:p>
              </w:tc>
              <w:tc>
                <w:tcPr>
                  <w:tcW w:w="3754"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社会保障和就业支出</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733.90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711.94</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21.96</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20805</w:t>
                  </w:r>
                </w:p>
              </w:tc>
              <w:tc>
                <w:tcPr>
                  <w:tcW w:w="3754"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行政事业单位养老支出</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711.94</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711.94</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2080505</w:t>
                  </w:r>
                </w:p>
              </w:tc>
              <w:tc>
                <w:tcPr>
                  <w:tcW w:w="3754"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 xml:space="preserve">  机关事业单位基本养老保险缴费支出</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711.94</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711.94</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20807</w:t>
                  </w:r>
                </w:p>
              </w:tc>
              <w:tc>
                <w:tcPr>
                  <w:tcW w:w="3754"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就业补助</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21.96</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21.96</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2080701</w:t>
                  </w:r>
                </w:p>
              </w:tc>
              <w:tc>
                <w:tcPr>
                  <w:tcW w:w="3754"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 xml:space="preserve">  就业创业服务补贴</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21.96</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21.96</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216</w:t>
                  </w:r>
                </w:p>
              </w:tc>
              <w:tc>
                <w:tcPr>
                  <w:tcW w:w="3754"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商业服务业等支出</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89.60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89.60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21606</w:t>
                  </w:r>
                </w:p>
              </w:tc>
              <w:tc>
                <w:tcPr>
                  <w:tcW w:w="3754"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涉外发展服务支出</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89.60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89.60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2160699</w:t>
                  </w:r>
                </w:p>
              </w:tc>
              <w:tc>
                <w:tcPr>
                  <w:tcW w:w="3754"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 xml:space="preserve">  其他涉外发展服务支出</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89.60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89.60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221</w:t>
                  </w:r>
                </w:p>
              </w:tc>
              <w:tc>
                <w:tcPr>
                  <w:tcW w:w="3754"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住房保障支出</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700.00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700.00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22102</w:t>
                  </w:r>
                </w:p>
              </w:tc>
              <w:tc>
                <w:tcPr>
                  <w:tcW w:w="3754"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b/>
                      <w:bCs/>
                      <w:kern w:val="0"/>
                      <w:sz w:val="20"/>
                      <w:szCs w:val="20"/>
                    </w:rPr>
                  </w:pPr>
                  <w:r w:rsidRPr="00AC33CE">
                    <w:rPr>
                      <w:rFonts w:ascii="宋体" w:eastAsia="宋体" w:hAnsi="宋体" w:cs="Arial" w:hint="eastAsia"/>
                      <w:b/>
                      <w:bCs/>
                      <w:kern w:val="0"/>
                      <w:sz w:val="20"/>
                      <w:szCs w:val="20"/>
                    </w:rPr>
                    <w:t>住房改革支出</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700.00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700.00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b/>
                      <w:bCs/>
                      <w:kern w:val="0"/>
                      <w:sz w:val="20"/>
                      <w:szCs w:val="20"/>
                    </w:rPr>
                  </w:pPr>
                  <w:r w:rsidRPr="00AC33CE">
                    <w:rPr>
                      <w:rFonts w:ascii="宋体" w:eastAsia="宋体" w:hAnsi="宋体" w:cs="Arial" w:hint="eastAsia"/>
                      <w:b/>
                      <w:bCs/>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987"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2210201</w:t>
                  </w:r>
                </w:p>
              </w:tc>
              <w:tc>
                <w:tcPr>
                  <w:tcW w:w="3754"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 xml:space="preserve">  住房公积金</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700.00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700.00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 xml:space="preserve">　</w:t>
                  </w:r>
                </w:p>
              </w:tc>
              <w:tc>
                <w:tcPr>
                  <w:tcW w:w="1723" w:type="dxa"/>
                  <w:tcBorders>
                    <w:top w:val="nil"/>
                    <w:left w:val="nil"/>
                    <w:bottom w:val="single" w:sz="4" w:space="0" w:color="000000"/>
                    <w:right w:val="single" w:sz="4" w:space="0" w:color="000000"/>
                  </w:tcBorders>
                  <w:shd w:val="clear" w:color="auto" w:fill="auto"/>
                  <w:noWrap/>
                  <w:vAlign w:val="center"/>
                  <w:hideMark/>
                </w:tcPr>
                <w:p w:rsidR="00AC33CE" w:rsidRPr="00AC33CE" w:rsidRDefault="00AC33CE" w:rsidP="00AC33CE">
                  <w:pPr>
                    <w:widowControl/>
                    <w:jc w:val="right"/>
                    <w:rPr>
                      <w:rFonts w:ascii="宋体" w:eastAsia="宋体" w:hAnsi="宋体" w:cs="Arial"/>
                      <w:kern w:val="0"/>
                      <w:sz w:val="20"/>
                      <w:szCs w:val="20"/>
                    </w:rPr>
                  </w:pPr>
                  <w:r w:rsidRPr="00AC33CE">
                    <w:rPr>
                      <w:rFonts w:ascii="宋体" w:eastAsia="宋体" w:hAnsi="宋体" w:cs="Arial" w:hint="eastAsia"/>
                      <w:kern w:val="0"/>
                      <w:sz w:val="20"/>
                      <w:szCs w:val="20"/>
                    </w:rPr>
                    <w:t>0.00</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r w:rsidR="00AC33CE" w:rsidRPr="00AC33CE" w:rsidTr="0035053A">
              <w:trPr>
                <w:trHeight w:val="300"/>
              </w:trPr>
              <w:tc>
                <w:tcPr>
                  <w:tcW w:w="15079" w:type="dxa"/>
                  <w:gridSpan w:val="10"/>
                  <w:tcBorders>
                    <w:top w:val="nil"/>
                    <w:left w:val="nil"/>
                    <w:bottom w:val="nil"/>
                    <w:right w:val="nil"/>
                  </w:tcBorders>
                  <w:shd w:val="clear" w:color="auto" w:fill="auto"/>
                  <w:noWrap/>
                  <w:vAlign w:val="center"/>
                  <w:hideMark/>
                </w:tcPr>
                <w:p w:rsidR="00AC33CE" w:rsidRPr="00AC33CE" w:rsidRDefault="00AC33CE" w:rsidP="00AC33CE">
                  <w:pPr>
                    <w:widowControl/>
                    <w:jc w:val="left"/>
                    <w:rPr>
                      <w:rFonts w:ascii="宋体" w:eastAsia="宋体" w:hAnsi="宋体" w:cs="Arial"/>
                      <w:kern w:val="0"/>
                      <w:sz w:val="20"/>
                      <w:szCs w:val="20"/>
                    </w:rPr>
                  </w:pPr>
                  <w:r w:rsidRPr="00AC33CE">
                    <w:rPr>
                      <w:rFonts w:ascii="宋体" w:eastAsia="宋体" w:hAnsi="宋体" w:cs="Arial" w:hint="eastAsia"/>
                      <w:kern w:val="0"/>
                      <w:sz w:val="20"/>
                      <w:szCs w:val="20"/>
                    </w:rPr>
                    <w:t>注：本表反映部门本年度各项支出情况。</w:t>
                  </w:r>
                </w:p>
              </w:tc>
              <w:tc>
                <w:tcPr>
                  <w:tcW w:w="221" w:type="dxa"/>
                  <w:vAlign w:val="center"/>
                  <w:hideMark/>
                </w:tcPr>
                <w:p w:rsidR="00AC33CE" w:rsidRPr="00AC33CE" w:rsidRDefault="00AC33CE" w:rsidP="00AC33CE">
                  <w:pPr>
                    <w:widowControl/>
                    <w:jc w:val="left"/>
                    <w:rPr>
                      <w:rFonts w:ascii="Times New Roman" w:eastAsia="Times New Roman" w:hAnsi="Times New Roman" w:cs="Times New Roman"/>
                      <w:kern w:val="0"/>
                      <w:sz w:val="20"/>
                      <w:szCs w:val="20"/>
                    </w:rPr>
                  </w:pPr>
                </w:p>
              </w:tc>
            </w:tr>
          </w:tbl>
          <w:p w:rsidR="00AC33CE" w:rsidRPr="00AC33CE" w:rsidRDefault="00AC33CE" w:rsidP="00416E61">
            <w:pPr>
              <w:widowControl/>
              <w:jc w:val="center"/>
              <w:rPr>
                <w:rFonts w:ascii="华文中宋" w:eastAsia="华文中宋" w:hAnsi="华文中宋" w:cs="宋体"/>
                <w:color w:val="000000"/>
                <w:kern w:val="0"/>
                <w:sz w:val="32"/>
                <w:szCs w:val="32"/>
              </w:rPr>
            </w:pPr>
          </w:p>
        </w:tc>
      </w:tr>
      <w:tr w:rsidR="00416E61" w:rsidRPr="00416E61" w:rsidTr="001B08BC">
        <w:tblPrEx>
          <w:tblCellMar>
            <w:left w:w="108" w:type="dxa"/>
            <w:right w:w="108" w:type="dxa"/>
          </w:tblCellMar>
        </w:tblPrEx>
        <w:trPr>
          <w:trHeight w:val="285"/>
        </w:trPr>
        <w:tc>
          <w:tcPr>
            <w:tcW w:w="3595" w:type="dxa"/>
            <w:tcBorders>
              <w:top w:val="nil"/>
              <w:left w:val="nil"/>
              <w:bottom w:val="nil"/>
              <w:right w:val="nil"/>
            </w:tcBorders>
            <w:shd w:val="clear" w:color="auto" w:fill="auto"/>
            <w:noWrap/>
            <w:vAlign w:val="center"/>
            <w:hideMark/>
          </w:tcPr>
          <w:p w:rsidR="00416E61" w:rsidRPr="00416E61" w:rsidRDefault="00416E61" w:rsidP="00416E61">
            <w:pPr>
              <w:widowControl/>
              <w:jc w:val="left"/>
              <w:rPr>
                <w:rFonts w:ascii="黑体" w:eastAsia="黑体" w:hAnsi="黑体" w:cs="宋体"/>
                <w:kern w:val="0"/>
                <w:sz w:val="24"/>
                <w:szCs w:val="24"/>
              </w:rPr>
            </w:pPr>
            <w:bookmarkStart w:id="1" w:name="RANGE!A1:I22"/>
            <w:bookmarkStart w:id="2" w:name="RANGE!A1:F16"/>
            <w:bookmarkEnd w:id="1"/>
          </w:p>
        </w:tc>
        <w:tc>
          <w:tcPr>
            <w:tcW w:w="436"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4"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3547"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c>
          <w:tcPr>
            <w:tcW w:w="1573" w:type="dxa"/>
            <w:gridSpan w:val="2"/>
            <w:tcBorders>
              <w:top w:val="nil"/>
              <w:left w:val="nil"/>
              <w:bottom w:val="nil"/>
              <w:right w:val="nil"/>
            </w:tcBorders>
            <w:shd w:val="clear" w:color="auto" w:fill="auto"/>
            <w:noWrap/>
            <w:vAlign w:val="center"/>
            <w:hideMark/>
          </w:tcPr>
          <w:p w:rsidR="00416E61" w:rsidRPr="00416E61" w:rsidRDefault="00416E61" w:rsidP="00416E61">
            <w:pPr>
              <w:widowControl/>
              <w:jc w:val="right"/>
              <w:rPr>
                <w:rFonts w:ascii="宋体" w:eastAsia="宋体" w:hAnsi="宋体" w:cs="宋体"/>
                <w:kern w:val="0"/>
                <w:sz w:val="24"/>
                <w:szCs w:val="24"/>
              </w:rPr>
            </w:pPr>
          </w:p>
        </w:tc>
      </w:tr>
      <w:tr w:rsidR="00416E61" w:rsidRPr="00416E61" w:rsidTr="001B08BC">
        <w:tblPrEx>
          <w:tblCellMar>
            <w:left w:w="108" w:type="dxa"/>
            <w:right w:w="108" w:type="dxa"/>
          </w:tblCellMar>
        </w:tblPrEx>
        <w:trPr>
          <w:trHeight w:val="360"/>
        </w:trPr>
        <w:tc>
          <w:tcPr>
            <w:tcW w:w="15521" w:type="dxa"/>
            <w:gridSpan w:val="10"/>
            <w:tcBorders>
              <w:top w:val="nil"/>
              <w:left w:val="nil"/>
              <w:bottom w:val="nil"/>
              <w:right w:val="nil"/>
            </w:tcBorders>
            <w:shd w:val="clear" w:color="auto" w:fill="auto"/>
            <w:noWrap/>
            <w:vAlign w:val="center"/>
            <w:hideMark/>
          </w:tcPr>
          <w:p w:rsidR="00416E61" w:rsidRDefault="00416E61" w:rsidP="00416E61">
            <w:pPr>
              <w:widowControl/>
              <w:jc w:val="center"/>
              <w:rPr>
                <w:rFonts w:ascii="华文中宋" w:eastAsia="华文中宋" w:hAnsi="华文中宋" w:cs="宋体"/>
                <w:color w:val="000000"/>
                <w:kern w:val="0"/>
                <w:sz w:val="32"/>
                <w:szCs w:val="32"/>
              </w:rPr>
            </w:pPr>
            <w:r w:rsidRPr="00416E61">
              <w:rPr>
                <w:rFonts w:ascii="华文中宋" w:eastAsia="华文中宋" w:hAnsi="华文中宋" w:cs="宋体" w:hint="eastAsia"/>
                <w:color w:val="000000"/>
                <w:kern w:val="0"/>
                <w:sz w:val="32"/>
                <w:szCs w:val="32"/>
              </w:rPr>
              <w:lastRenderedPageBreak/>
              <w:t>财政拨款收入支出决算总表</w:t>
            </w:r>
          </w:p>
          <w:tbl>
            <w:tblPr>
              <w:tblW w:w="15300" w:type="dxa"/>
              <w:tblLook w:val="04A0"/>
            </w:tblPr>
            <w:tblGrid>
              <w:gridCol w:w="2879"/>
              <w:gridCol w:w="536"/>
              <w:gridCol w:w="1499"/>
              <w:gridCol w:w="3229"/>
              <w:gridCol w:w="839"/>
              <w:gridCol w:w="1499"/>
              <w:gridCol w:w="1499"/>
              <w:gridCol w:w="1499"/>
              <w:gridCol w:w="1599"/>
              <w:gridCol w:w="222"/>
            </w:tblGrid>
            <w:tr w:rsidR="0035053A" w:rsidRPr="001013CF" w:rsidTr="0035053A">
              <w:trPr>
                <w:gridAfter w:val="1"/>
                <w:wAfter w:w="222" w:type="dxa"/>
                <w:trHeight w:val="300"/>
              </w:trPr>
              <w:tc>
                <w:tcPr>
                  <w:tcW w:w="2879" w:type="dxa"/>
                  <w:tcBorders>
                    <w:top w:val="nil"/>
                    <w:left w:val="nil"/>
                    <w:bottom w:val="nil"/>
                    <w:right w:val="nil"/>
                  </w:tcBorders>
                  <w:shd w:val="clear" w:color="auto" w:fill="auto"/>
                  <w:noWrap/>
                  <w:vAlign w:val="center"/>
                  <w:hideMark/>
                </w:tcPr>
                <w:p w:rsidR="0035053A" w:rsidRPr="001013CF" w:rsidRDefault="0035053A" w:rsidP="0035053A">
                  <w:pPr>
                    <w:widowControl/>
                    <w:jc w:val="left"/>
                    <w:rPr>
                      <w:rFonts w:ascii="宋体" w:eastAsia="宋体" w:hAnsi="宋体" w:cs="宋体"/>
                      <w:kern w:val="0"/>
                      <w:sz w:val="24"/>
                      <w:szCs w:val="24"/>
                    </w:rPr>
                  </w:pPr>
                </w:p>
              </w:tc>
              <w:tc>
                <w:tcPr>
                  <w:tcW w:w="536" w:type="dxa"/>
                  <w:tcBorders>
                    <w:top w:val="nil"/>
                    <w:left w:val="nil"/>
                    <w:bottom w:val="nil"/>
                    <w:right w:val="nil"/>
                  </w:tcBorders>
                  <w:shd w:val="clear" w:color="auto" w:fill="auto"/>
                  <w:noWrap/>
                  <w:vAlign w:val="center"/>
                  <w:hideMark/>
                </w:tcPr>
                <w:p w:rsidR="0035053A" w:rsidRPr="001013CF" w:rsidRDefault="0035053A" w:rsidP="0035053A">
                  <w:pPr>
                    <w:widowControl/>
                    <w:jc w:val="left"/>
                    <w:rPr>
                      <w:rFonts w:ascii="宋体" w:eastAsia="宋体" w:hAnsi="宋体" w:cs="Times New Roman"/>
                      <w:kern w:val="0"/>
                      <w:sz w:val="20"/>
                      <w:szCs w:val="20"/>
                    </w:rPr>
                  </w:pPr>
                </w:p>
              </w:tc>
              <w:tc>
                <w:tcPr>
                  <w:tcW w:w="1499" w:type="dxa"/>
                  <w:tcBorders>
                    <w:top w:val="nil"/>
                    <w:left w:val="nil"/>
                    <w:bottom w:val="nil"/>
                    <w:right w:val="nil"/>
                  </w:tcBorders>
                  <w:shd w:val="clear" w:color="auto" w:fill="auto"/>
                  <w:noWrap/>
                  <w:vAlign w:val="center"/>
                  <w:hideMark/>
                </w:tcPr>
                <w:p w:rsidR="0035053A" w:rsidRPr="001013CF" w:rsidRDefault="0035053A" w:rsidP="0035053A">
                  <w:pPr>
                    <w:widowControl/>
                    <w:jc w:val="left"/>
                    <w:rPr>
                      <w:rFonts w:ascii="宋体" w:eastAsia="宋体" w:hAnsi="宋体" w:cs="Times New Roman"/>
                      <w:kern w:val="0"/>
                      <w:sz w:val="20"/>
                      <w:szCs w:val="20"/>
                    </w:rPr>
                  </w:pPr>
                </w:p>
              </w:tc>
              <w:tc>
                <w:tcPr>
                  <w:tcW w:w="3229" w:type="dxa"/>
                  <w:tcBorders>
                    <w:top w:val="nil"/>
                    <w:left w:val="nil"/>
                    <w:bottom w:val="nil"/>
                    <w:right w:val="nil"/>
                  </w:tcBorders>
                  <w:shd w:val="clear" w:color="auto" w:fill="auto"/>
                  <w:noWrap/>
                  <w:vAlign w:val="center"/>
                  <w:hideMark/>
                </w:tcPr>
                <w:p w:rsidR="0035053A" w:rsidRPr="001013CF" w:rsidRDefault="0035053A" w:rsidP="0035053A">
                  <w:pPr>
                    <w:widowControl/>
                    <w:jc w:val="left"/>
                    <w:rPr>
                      <w:rFonts w:ascii="宋体" w:eastAsia="宋体" w:hAnsi="宋体" w:cs="Times New Roman"/>
                      <w:kern w:val="0"/>
                      <w:sz w:val="20"/>
                      <w:szCs w:val="20"/>
                    </w:rPr>
                  </w:pPr>
                </w:p>
              </w:tc>
              <w:tc>
                <w:tcPr>
                  <w:tcW w:w="839" w:type="dxa"/>
                  <w:tcBorders>
                    <w:top w:val="nil"/>
                    <w:left w:val="nil"/>
                    <w:bottom w:val="nil"/>
                    <w:right w:val="nil"/>
                  </w:tcBorders>
                  <w:shd w:val="clear" w:color="auto" w:fill="auto"/>
                  <w:noWrap/>
                  <w:vAlign w:val="center"/>
                  <w:hideMark/>
                </w:tcPr>
                <w:p w:rsidR="0035053A" w:rsidRPr="001013CF" w:rsidRDefault="0035053A" w:rsidP="0035053A">
                  <w:pPr>
                    <w:widowControl/>
                    <w:jc w:val="left"/>
                    <w:rPr>
                      <w:rFonts w:ascii="宋体" w:eastAsia="宋体" w:hAnsi="宋体" w:cs="Times New Roman"/>
                      <w:kern w:val="0"/>
                      <w:sz w:val="20"/>
                      <w:szCs w:val="20"/>
                    </w:rPr>
                  </w:pPr>
                </w:p>
              </w:tc>
              <w:tc>
                <w:tcPr>
                  <w:tcW w:w="1499" w:type="dxa"/>
                  <w:tcBorders>
                    <w:top w:val="nil"/>
                    <w:left w:val="nil"/>
                    <w:bottom w:val="nil"/>
                    <w:right w:val="nil"/>
                  </w:tcBorders>
                  <w:shd w:val="clear" w:color="auto" w:fill="auto"/>
                  <w:noWrap/>
                  <w:vAlign w:val="center"/>
                  <w:hideMark/>
                </w:tcPr>
                <w:p w:rsidR="0035053A" w:rsidRPr="001013CF" w:rsidRDefault="0035053A" w:rsidP="0035053A">
                  <w:pPr>
                    <w:widowControl/>
                    <w:jc w:val="left"/>
                    <w:rPr>
                      <w:rFonts w:ascii="宋体" w:eastAsia="宋体" w:hAnsi="宋体" w:cs="Times New Roman"/>
                      <w:kern w:val="0"/>
                      <w:sz w:val="20"/>
                      <w:szCs w:val="20"/>
                    </w:rPr>
                  </w:pPr>
                </w:p>
              </w:tc>
              <w:tc>
                <w:tcPr>
                  <w:tcW w:w="1499" w:type="dxa"/>
                  <w:tcBorders>
                    <w:top w:val="nil"/>
                    <w:left w:val="nil"/>
                    <w:bottom w:val="nil"/>
                    <w:right w:val="nil"/>
                  </w:tcBorders>
                  <w:shd w:val="clear" w:color="auto" w:fill="auto"/>
                  <w:noWrap/>
                  <w:vAlign w:val="center"/>
                  <w:hideMark/>
                </w:tcPr>
                <w:p w:rsidR="0035053A" w:rsidRPr="001013CF" w:rsidRDefault="0035053A" w:rsidP="0035053A">
                  <w:pPr>
                    <w:widowControl/>
                    <w:jc w:val="left"/>
                    <w:rPr>
                      <w:rFonts w:ascii="宋体" w:eastAsia="宋体" w:hAnsi="宋体" w:cs="Times New Roman"/>
                      <w:kern w:val="0"/>
                      <w:sz w:val="20"/>
                      <w:szCs w:val="20"/>
                    </w:rPr>
                  </w:pPr>
                </w:p>
              </w:tc>
              <w:tc>
                <w:tcPr>
                  <w:tcW w:w="1499" w:type="dxa"/>
                  <w:tcBorders>
                    <w:top w:val="nil"/>
                    <w:left w:val="nil"/>
                    <w:bottom w:val="nil"/>
                    <w:right w:val="nil"/>
                  </w:tcBorders>
                  <w:shd w:val="clear" w:color="auto" w:fill="auto"/>
                  <w:noWrap/>
                  <w:vAlign w:val="center"/>
                  <w:hideMark/>
                </w:tcPr>
                <w:p w:rsidR="0035053A" w:rsidRPr="001013CF" w:rsidRDefault="0035053A" w:rsidP="0035053A">
                  <w:pPr>
                    <w:widowControl/>
                    <w:jc w:val="left"/>
                    <w:rPr>
                      <w:rFonts w:ascii="宋体" w:eastAsia="宋体" w:hAnsi="宋体" w:cs="Times New Roman"/>
                      <w:kern w:val="0"/>
                      <w:sz w:val="20"/>
                      <w:szCs w:val="20"/>
                    </w:rPr>
                  </w:pPr>
                </w:p>
              </w:tc>
              <w:tc>
                <w:tcPr>
                  <w:tcW w:w="1599" w:type="dxa"/>
                  <w:tcBorders>
                    <w:top w:val="nil"/>
                    <w:left w:val="nil"/>
                    <w:bottom w:val="nil"/>
                  </w:tcBorders>
                  <w:shd w:val="clear" w:color="auto" w:fill="auto"/>
                  <w:noWrap/>
                  <w:vAlign w:val="center"/>
                  <w:hideMark/>
                </w:tcPr>
                <w:p w:rsidR="0035053A" w:rsidRPr="001013CF" w:rsidRDefault="0035053A" w:rsidP="0035053A">
                  <w:pPr>
                    <w:widowControl/>
                    <w:jc w:val="right"/>
                    <w:rPr>
                      <w:rFonts w:ascii="宋体" w:eastAsia="宋体" w:hAnsi="宋体" w:cs="Arial"/>
                      <w:color w:val="000000"/>
                      <w:kern w:val="0"/>
                      <w:sz w:val="20"/>
                      <w:szCs w:val="20"/>
                    </w:rPr>
                  </w:pPr>
                  <w:r w:rsidRPr="001013CF">
                    <w:rPr>
                      <w:rFonts w:ascii="宋体" w:eastAsia="宋体" w:hAnsi="宋体" w:cs="Arial" w:hint="eastAsia"/>
                      <w:color w:val="000000"/>
                      <w:kern w:val="0"/>
                      <w:sz w:val="20"/>
                      <w:szCs w:val="20"/>
                    </w:rPr>
                    <w:t>公开04表</w:t>
                  </w:r>
                </w:p>
              </w:tc>
            </w:tr>
            <w:tr w:rsidR="0035053A" w:rsidRPr="001013CF" w:rsidTr="001B08BC">
              <w:trPr>
                <w:gridAfter w:val="1"/>
                <w:wAfter w:w="222" w:type="dxa"/>
                <w:trHeight w:val="300"/>
              </w:trPr>
              <w:tc>
                <w:tcPr>
                  <w:tcW w:w="2879" w:type="dxa"/>
                  <w:tcBorders>
                    <w:top w:val="nil"/>
                    <w:left w:val="nil"/>
                    <w:bottom w:val="single" w:sz="4" w:space="0" w:color="auto"/>
                    <w:right w:val="nil"/>
                  </w:tcBorders>
                  <w:shd w:val="clear" w:color="auto" w:fill="auto"/>
                  <w:noWrap/>
                  <w:vAlign w:val="center"/>
                  <w:hideMark/>
                </w:tcPr>
                <w:p w:rsidR="0035053A" w:rsidRPr="001013CF" w:rsidRDefault="0035053A" w:rsidP="0035053A">
                  <w:pPr>
                    <w:widowControl/>
                    <w:jc w:val="left"/>
                    <w:rPr>
                      <w:rFonts w:ascii="宋体" w:eastAsia="宋体" w:hAnsi="宋体" w:cs="宋体"/>
                      <w:color w:val="000000"/>
                      <w:kern w:val="0"/>
                      <w:sz w:val="20"/>
                      <w:szCs w:val="20"/>
                    </w:rPr>
                  </w:pPr>
                  <w:r w:rsidRPr="001013CF">
                    <w:rPr>
                      <w:rFonts w:ascii="宋体" w:eastAsia="宋体" w:hAnsi="宋体" w:cs="宋体" w:hint="eastAsia"/>
                      <w:color w:val="000000"/>
                      <w:kern w:val="0"/>
                      <w:sz w:val="20"/>
                      <w:szCs w:val="20"/>
                    </w:rPr>
                    <w:t>部门：湖南外贸职业学院</w:t>
                  </w:r>
                </w:p>
              </w:tc>
              <w:tc>
                <w:tcPr>
                  <w:tcW w:w="536" w:type="dxa"/>
                  <w:tcBorders>
                    <w:top w:val="nil"/>
                    <w:left w:val="nil"/>
                    <w:bottom w:val="single" w:sz="4" w:space="0" w:color="auto"/>
                    <w:right w:val="nil"/>
                  </w:tcBorders>
                  <w:shd w:val="clear" w:color="auto" w:fill="auto"/>
                  <w:noWrap/>
                  <w:vAlign w:val="center"/>
                  <w:hideMark/>
                </w:tcPr>
                <w:p w:rsidR="0035053A" w:rsidRPr="001013CF" w:rsidRDefault="0035053A" w:rsidP="0035053A">
                  <w:pPr>
                    <w:widowControl/>
                    <w:jc w:val="left"/>
                    <w:rPr>
                      <w:rFonts w:ascii="宋体" w:eastAsia="宋体" w:hAnsi="宋体" w:cs="宋体"/>
                      <w:color w:val="000000"/>
                      <w:kern w:val="0"/>
                      <w:sz w:val="20"/>
                      <w:szCs w:val="20"/>
                    </w:rPr>
                  </w:pPr>
                  <w:r w:rsidRPr="001013CF">
                    <w:rPr>
                      <w:rFonts w:ascii="宋体" w:eastAsia="宋体" w:hAnsi="宋体" w:cs="宋体" w:hint="eastAsia"/>
                      <w:color w:val="000000"/>
                      <w:kern w:val="0"/>
                      <w:sz w:val="20"/>
                      <w:szCs w:val="20"/>
                    </w:rPr>
                    <w:t xml:space="preserve">　</w:t>
                  </w:r>
                </w:p>
              </w:tc>
              <w:tc>
                <w:tcPr>
                  <w:tcW w:w="1499" w:type="dxa"/>
                  <w:tcBorders>
                    <w:top w:val="nil"/>
                    <w:left w:val="nil"/>
                    <w:bottom w:val="single" w:sz="4" w:space="0" w:color="auto"/>
                    <w:right w:val="nil"/>
                  </w:tcBorders>
                  <w:shd w:val="clear" w:color="auto" w:fill="auto"/>
                  <w:noWrap/>
                  <w:vAlign w:val="center"/>
                  <w:hideMark/>
                </w:tcPr>
                <w:p w:rsidR="0035053A" w:rsidRPr="001013CF" w:rsidRDefault="0035053A" w:rsidP="0035053A">
                  <w:pPr>
                    <w:widowControl/>
                    <w:jc w:val="left"/>
                    <w:rPr>
                      <w:rFonts w:ascii="宋体" w:eastAsia="宋体" w:hAnsi="宋体" w:cs="宋体"/>
                      <w:color w:val="000000"/>
                      <w:kern w:val="0"/>
                      <w:sz w:val="20"/>
                      <w:szCs w:val="20"/>
                    </w:rPr>
                  </w:pPr>
                  <w:r w:rsidRPr="001013CF">
                    <w:rPr>
                      <w:rFonts w:ascii="宋体" w:eastAsia="宋体" w:hAnsi="宋体" w:cs="宋体" w:hint="eastAsia"/>
                      <w:color w:val="000000"/>
                      <w:kern w:val="0"/>
                      <w:sz w:val="20"/>
                      <w:szCs w:val="20"/>
                    </w:rPr>
                    <w:t xml:space="preserve">　</w:t>
                  </w:r>
                </w:p>
              </w:tc>
              <w:tc>
                <w:tcPr>
                  <w:tcW w:w="4068" w:type="dxa"/>
                  <w:gridSpan w:val="2"/>
                  <w:tcBorders>
                    <w:top w:val="nil"/>
                    <w:left w:val="nil"/>
                    <w:bottom w:val="single" w:sz="4" w:space="0" w:color="auto"/>
                    <w:right w:val="nil"/>
                  </w:tcBorders>
                  <w:shd w:val="clear" w:color="auto" w:fill="auto"/>
                  <w:noWrap/>
                  <w:vAlign w:val="center"/>
                  <w:hideMark/>
                </w:tcPr>
                <w:p w:rsidR="0035053A" w:rsidRPr="001013CF" w:rsidRDefault="0035053A" w:rsidP="0035053A">
                  <w:pPr>
                    <w:widowControl/>
                    <w:jc w:val="center"/>
                    <w:rPr>
                      <w:rFonts w:ascii="宋体" w:eastAsia="宋体" w:hAnsi="宋体" w:cs="宋体"/>
                      <w:color w:val="000000"/>
                      <w:kern w:val="0"/>
                      <w:sz w:val="20"/>
                      <w:szCs w:val="20"/>
                    </w:rPr>
                  </w:pPr>
                  <w:r w:rsidRPr="001013CF">
                    <w:rPr>
                      <w:rFonts w:ascii="宋体" w:eastAsia="宋体" w:hAnsi="宋体" w:cs="Times New Roman" w:hint="eastAsia"/>
                      <w:kern w:val="0"/>
                      <w:sz w:val="20"/>
                      <w:szCs w:val="20"/>
                    </w:rPr>
                    <w:t>2</w:t>
                  </w:r>
                  <w:r w:rsidRPr="001013CF">
                    <w:rPr>
                      <w:rFonts w:ascii="宋体" w:eastAsia="宋体" w:hAnsi="宋体" w:cs="Times New Roman"/>
                      <w:kern w:val="0"/>
                      <w:sz w:val="20"/>
                      <w:szCs w:val="20"/>
                    </w:rPr>
                    <w:t>020</w:t>
                  </w:r>
                  <w:r w:rsidRPr="001013CF">
                    <w:rPr>
                      <w:rFonts w:ascii="宋体" w:eastAsia="宋体" w:hAnsi="宋体" w:cs="Times New Roman" w:hint="eastAsia"/>
                      <w:kern w:val="0"/>
                      <w:sz w:val="20"/>
                      <w:szCs w:val="20"/>
                    </w:rPr>
                    <w:t>年度</w:t>
                  </w:r>
                </w:p>
              </w:tc>
              <w:tc>
                <w:tcPr>
                  <w:tcW w:w="1499" w:type="dxa"/>
                  <w:tcBorders>
                    <w:top w:val="nil"/>
                    <w:left w:val="nil"/>
                    <w:bottom w:val="single" w:sz="4" w:space="0" w:color="auto"/>
                    <w:right w:val="nil"/>
                  </w:tcBorders>
                  <w:shd w:val="clear" w:color="auto" w:fill="auto"/>
                  <w:noWrap/>
                  <w:vAlign w:val="center"/>
                  <w:hideMark/>
                </w:tcPr>
                <w:p w:rsidR="0035053A" w:rsidRPr="001013CF" w:rsidRDefault="0035053A" w:rsidP="0035053A">
                  <w:pPr>
                    <w:widowControl/>
                    <w:jc w:val="left"/>
                    <w:rPr>
                      <w:rFonts w:ascii="宋体" w:eastAsia="宋体" w:hAnsi="宋体" w:cs="宋体"/>
                      <w:color w:val="000000"/>
                      <w:kern w:val="0"/>
                      <w:sz w:val="20"/>
                      <w:szCs w:val="20"/>
                    </w:rPr>
                  </w:pPr>
                  <w:r w:rsidRPr="001013CF">
                    <w:rPr>
                      <w:rFonts w:ascii="宋体" w:eastAsia="宋体" w:hAnsi="宋体" w:cs="宋体" w:hint="eastAsia"/>
                      <w:color w:val="000000"/>
                      <w:kern w:val="0"/>
                      <w:sz w:val="20"/>
                      <w:szCs w:val="20"/>
                    </w:rPr>
                    <w:t xml:space="preserve">　</w:t>
                  </w:r>
                </w:p>
              </w:tc>
              <w:tc>
                <w:tcPr>
                  <w:tcW w:w="1499" w:type="dxa"/>
                  <w:tcBorders>
                    <w:top w:val="nil"/>
                    <w:left w:val="nil"/>
                    <w:bottom w:val="single" w:sz="4" w:space="0" w:color="auto"/>
                    <w:right w:val="nil"/>
                  </w:tcBorders>
                  <w:shd w:val="clear" w:color="auto" w:fill="auto"/>
                  <w:noWrap/>
                  <w:vAlign w:val="center"/>
                  <w:hideMark/>
                </w:tcPr>
                <w:p w:rsidR="0035053A" w:rsidRPr="001013CF" w:rsidRDefault="0035053A" w:rsidP="0035053A">
                  <w:pPr>
                    <w:widowControl/>
                    <w:jc w:val="left"/>
                    <w:rPr>
                      <w:rFonts w:ascii="宋体" w:eastAsia="宋体" w:hAnsi="宋体" w:cs="宋体"/>
                      <w:color w:val="000000"/>
                      <w:kern w:val="0"/>
                      <w:sz w:val="20"/>
                      <w:szCs w:val="20"/>
                    </w:rPr>
                  </w:pPr>
                  <w:r w:rsidRPr="001013CF">
                    <w:rPr>
                      <w:rFonts w:ascii="宋体" w:eastAsia="宋体" w:hAnsi="宋体" w:cs="宋体" w:hint="eastAsia"/>
                      <w:color w:val="000000"/>
                      <w:kern w:val="0"/>
                      <w:sz w:val="20"/>
                      <w:szCs w:val="20"/>
                    </w:rPr>
                    <w:t xml:space="preserve">　</w:t>
                  </w:r>
                </w:p>
              </w:tc>
              <w:tc>
                <w:tcPr>
                  <w:tcW w:w="1499" w:type="dxa"/>
                  <w:tcBorders>
                    <w:top w:val="nil"/>
                    <w:left w:val="nil"/>
                    <w:bottom w:val="single" w:sz="4" w:space="0" w:color="auto"/>
                    <w:right w:val="nil"/>
                  </w:tcBorders>
                  <w:shd w:val="clear" w:color="auto" w:fill="auto"/>
                  <w:noWrap/>
                  <w:vAlign w:val="center"/>
                  <w:hideMark/>
                </w:tcPr>
                <w:p w:rsidR="0035053A" w:rsidRPr="001013CF" w:rsidRDefault="0035053A" w:rsidP="0035053A">
                  <w:pPr>
                    <w:widowControl/>
                    <w:jc w:val="left"/>
                    <w:rPr>
                      <w:rFonts w:ascii="宋体" w:eastAsia="宋体" w:hAnsi="宋体" w:cs="宋体"/>
                      <w:color w:val="000000"/>
                      <w:kern w:val="0"/>
                      <w:sz w:val="20"/>
                      <w:szCs w:val="20"/>
                    </w:rPr>
                  </w:pPr>
                  <w:r w:rsidRPr="001013CF">
                    <w:rPr>
                      <w:rFonts w:ascii="宋体" w:eastAsia="宋体" w:hAnsi="宋体" w:cs="宋体" w:hint="eastAsia"/>
                      <w:color w:val="000000"/>
                      <w:kern w:val="0"/>
                      <w:sz w:val="20"/>
                      <w:szCs w:val="20"/>
                    </w:rPr>
                    <w:t xml:space="preserve">　</w:t>
                  </w:r>
                </w:p>
              </w:tc>
              <w:tc>
                <w:tcPr>
                  <w:tcW w:w="1599" w:type="dxa"/>
                  <w:tcBorders>
                    <w:top w:val="nil"/>
                    <w:left w:val="nil"/>
                    <w:bottom w:val="single" w:sz="4" w:space="0" w:color="auto"/>
                  </w:tcBorders>
                  <w:shd w:val="clear" w:color="auto" w:fill="auto"/>
                  <w:noWrap/>
                  <w:vAlign w:val="center"/>
                  <w:hideMark/>
                </w:tcPr>
                <w:p w:rsidR="0035053A" w:rsidRPr="001013CF" w:rsidRDefault="0035053A" w:rsidP="0035053A">
                  <w:pPr>
                    <w:widowControl/>
                    <w:jc w:val="right"/>
                    <w:rPr>
                      <w:rFonts w:ascii="宋体" w:eastAsia="宋体" w:hAnsi="宋体" w:cs="宋体"/>
                      <w:color w:val="000000"/>
                      <w:kern w:val="0"/>
                      <w:sz w:val="20"/>
                      <w:szCs w:val="20"/>
                    </w:rPr>
                  </w:pPr>
                  <w:r w:rsidRPr="001013CF">
                    <w:rPr>
                      <w:rFonts w:ascii="宋体" w:eastAsia="宋体" w:hAnsi="宋体" w:cs="宋体" w:hint="eastAsia"/>
                      <w:color w:val="000000"/>
                      <w:kern w:val="0"/>
                      <w:sz w:val="20"/>
                      <w:szCs w:val="20"/>
                    </w:rPr>
                    <w:t>单位：万元</w:t>
                  </w:r>
                </w:p>
              </w:tc>
            </w:tr>
            <w:tr w:rsidR="0035053A" w:rsidRPr="0035053A" w:rsidTr="001B08BC">
              <w:trPr>
                <w:gridAfter w:val="1"/>
                <w:wAfter w:w="222" w:type="dxa"/>
                <w:trHeight w:val="300"/>
              </w:trPr>
              <w:tc>
                <w:tcPr>
                  <w:tcW w:w="4914" w:type="dxa"/>
                  <w:gridSpan w:val="3"/>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收     入</w:t>
                  </w:r>
                </w:p>
              </w:tc>
              <w:tc>
                <w:tcPr>
                  <w:tcW w:w="1016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支     出</w:t>
                  </w:r>
                </w:p>
              </w:tc>
            </w:tr>
            <w:tr w:rsidR="0035053A" w:rsidRPr="0035053A" w:rsidTr="0035053A">
              <w:trPr>
                <w:gridAfter w:val="1"/>
                <w:wAfter w:w="222" w:type="dxa"/>
                <w:trHeight w:val="312"/>
              </w:trPr>
              <w:tc>
                <w:tcPr>
                  <w:tcW w:w="287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项目</w:t>
                  </w:r>
                </w:p>
              </w:tc>
              <w:tc>
                <w:tcPr>
                  <w:tcW w:w="536" w:type="dxa"/>
                  <w:vMerge w:val="restart"/>
                  <w:tcBorders>
                    <w:top w:val="single" w:sz="4" w:space="0" w:color="auto"/>
                    <w:left w:val="nil"/>
                    <w:bottom w:val="single" w:sz="4" w:space="0" w:color="000000"/>
                    <w:right w:val="single" w:sz="4" w:space="0" w:color="000000"/>
                  </w:tcBorders>
                  <w:shd w:val="clear" w:color="auto" w:fill="auto"/>
                  <w:vAlign w:val="center"/>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行次</w:t>
                  </w:r>
                </w:p>
              </w:tc>
              <w:tc>
                <w:tcPr>
                  <w:tcW w:w="1499" w:type="dxa"/>
                  <w:vMerge w:val="restart"/>
                  <w:tcBorders>
                    <w:top w:val="single" w:sz="4" w:space="0" w:color="auto"/>
                    <w:left w:val="nil"/>
                    <w:bottom w:val="single" w:sz="4" w:space="0" w:color="000000"/>
                    <w:right w:val="single" w:sz="4" w:space="0" w:color="000000"/>
                  </w:tcBorders>
                  <w:shd w:val="clear" w:color="auto" w:fill="auto"/>
                  <w:vAlign w:val="center"/>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金额</w:t>
                  </w:r>
                </w:p>
              </w:tc>
              <w:tc>
                <w:tcPr>
                  <w:tcW w:w="3229" w:type="dxa"/>
                  <w:vMerge w:val="restart"/>
                  <w:tcBorders>
                    <w:top w:val="single" w:sz="4" w:space="0" w:color="auto"/>
                    <w:left w:val="nil"/>
                    <w:bottom w:val="single" w:sz="4" w:space="0" w:color="000000"/>
                    <w:right w:val="single" w:sz="4" w:space="0" w:color="000000"/>
                  </w:tcBorders>
                  <w:shd w:val="clear" w:color="auto" w:fill="auto"/>
                  <w:vAlign w:val="bottom"/>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项目</w:t>
                  </w:r>
                </w:p>
              </w:tc>
              <w:tc>
                <w:tcPr>
                  <w:tcW w:w="839" w:type="dxa"/>
                  <w:vMerge w:val="restart"/>
                  <w:tcBorders>
                    <w:top w:val="single" w:sz="4" w:space="0" w:color="auto"/>
                    <w:left w:val="nil"/>
                    <w:bottom w:val="single" w:sz="4" w:space="0" w:color="000000"/>
                    <w:right w:val="single" w:sz="4" w:space="0" w:color="000000"/>
                  </w:tcBorders>
                  <w:shd w:val="clear" w:color="auto" w:fill="auto"/>
                  <w:vAlign w:val="center"/>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行次</w:t>
                  </w:r>
                </w:p>
              </w:tc>
              <w:tc>
                <w:tcPr>
                  <w:tcW w:w="1499" w:type="dxa"/>
                  <w:vMerge w:val="restart"/>
                  <w:tcBorders>
                    <w:top w:val="single" w:sz="4" w:space="0" w:color="auto"/>
                    <w:left w:val="nil"/>
                    <w:bottom w:val="single" w:sz="4" w:space="0" w:color="000000"/>
                    <w:right w:val="single" w:sz="4" w:space="0" w:color="000000"/>
                  </w:tcBorders>
                  <w:shd w:val="clear" w:color="auto" w:fill="auto"/>
                  <w:noWrap/>
                  <w:vAlign w:val="center"/>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合计</w:t>
                  </w:r>
                </w:p>
              </w:tc>
              <w:tc>
                <w:tcPr>
                  <w:tcW w:w="1499" w:type="dxa"/>
                  <w:vMerge w:val="restart"/>
                  <w:tcBorders>
                    <w:top w:val="single" w:sz="4" w:space="0" w:color="auto"/>
                    <w:left w:val="nil"/>
                    <w:bottom w:val="single" w:sz="4" w:space="0" w:color="000000"/>
                    <w:right w:val="single" w:sz="4" w:space="0" w:color="000000"/>
                  </w:tcBorders>
                  <w:shd w:val="clear" w:color="auto" w:fill="auto"/>
                  <w:vAlign w:val="center"/>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一般公共预算财政拨款</w:t>
                  </w:r>
                </w:p>
              </w:tc>
              <w:tc>
                <w:tcPr>
                  <w:tcW w:w="1499" w:type="dxa"/>
                  <w:vMerge w:val="restart"/>
                  <w:tcBorders>
                    <w:top w:val="single" w:sz="4" w:space="0" w:color="auto"/>
                    <w:left w:val="nil"/>
                    <w:bottom w:val="single" w:sz="4" w:space="0" w:color="000000"/>
                    <w:right w:val="single" w:sz="4" w:space="0" w:color="000000"/>
                  </w:tcBorders>
                  <w:shd w:val="clear" w:color="auto" w:fill="auto"/>
                  <w:vAlign w:val="center"/>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政府性基金预算财政拨款</w:t>
                  </w:r>
                </w:p>
              </w:tc>
              <w:tc>
                <w:tcPr>
                  <w:tcW w:w="1599" w:type="dxa"/>
                  <w:vMerge w:val="restart"/>
                  <w:tcBorders>
                    <w:top w:val="single" w:sz="4" w:space="0" w:color="auto"/>
                    <w:left w:val="nil"/>
                    <w:bottom w:val="single" w:sz="4" w:space="0" w:color="000000"/>
                    <w:right w:val="single" w:sz="4" w:space="0" w:color="000000"/>
                  </w:tcBorders>
                  <w:shd w:val="clear" w:color="auto" w:fill="auto"/>
                  <w:vAlign w:val="center"/>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国有资本经营预算财政拨款</w:t>
                  </w:r>
                </w:p>
              </w:tc>
            </w:tr>
            <w:tr w:rsidR="0035053A" w:rsidRPr="0035053A" w:rsidTr="0035053A">
              <w:trPr>
                <w:trHeight w:val="600"/>
              </w:trPr>
              <w:tc>
                <w:tcPr>
                  <w:tcW w:w="2879" w:type="dxa"/>
                  <w:vMerge/>
                  <w:tcBorders>
                    <w:top w:val="nil"/>
                    <w:left w:val="single" w:sz="4" w:space="0" w:color="000000"/>
                    <w:bottom w:val="single" w:sz="4" w:space="0" w:color="000000"/>
                    <w:right w:val="single" w:sz="4" w:space="0" w:color="000000"/>
                  </w:tcBorders>
                  <w:vAlign w:val="center"/>
                  <w:hideMark/>
                </w:tcPr>
                <w:p w:rsidR="0035053A" w:rsidRPr="0035053A" w:rsidRDefault="0035053A" w:rsidP="00FD2F0D">
                  <w:pPr>
                    <w:widowControl/>
                    <w:jc w:val="center"/>
                    <w:rPr>
                      <w:rFonts w:ascii="宋体" w:eastAsia="宋体" w:hAnsi="宋体" w:cs="宋体"/>
                      <w:kern w:val="0"/>
                      <w:sz w:val="24"/>
                      <w:szCs w:val="24"/>
                    </w:rPr>
                  </w:pPr>
                </w:p>
              </w:tc>
              <w:tc>
                <w:tcPr>
                  <w:tcW w:w="536" w:type="dxa"/>
                  <w:vMerge/>
                  <w:tcBorders>
                    <w:top w:val="nil"/>
                    <w:left w:val="nil"/>
                    <w:bottom w:val="single" w:sz="4" w:space="0" w:color="000000"/>
                    <w:right w:val="single" w:sz="4" w:space="0" w:color="000000"/>
                  </w:tcBorders>
                  <w:vAlign w:val="center"/>
                  <w:hideMark/>
                </w:tcPr>
                <w:p w:rsidR="0035053A" w:rsidRPr="0035053A" w:rsidRDefault="0035053A" w:rsidP="00FD2F0D">
                  <w:pPr>
                    <w:widowControl/>
                    <w:jc w:val="center"/>
                    <w:rPr>
                      <w:rFonts w:ascii="宋体" w:eastAsia="宋体" w:hAnsi="宋体" w:cs="宋体"/>
                      <w:kern w:val="0"/>
                      <w:sz w:val="24"/>
                      <w:szCs w:val="24"/>
                    </w:rPr>
                  </w:pPr>
                </w:p>
              </w:tc>
              <w:tc>
                <w:tcPr>
                  <w:tcW w:w="1499" w:type="dxa"/>
                  <w:vMerge/>
                  <w:tcBorders>
                    <w:top w:val="nil"/>
                    <w:left w:val="nil"/>
                    <w:bottom w:val="single" w:sz="4" w:space="0" w:color="000000"/>
                    <w:right w:val="single" w:sz="4" w:space="0" w:color="000000"/>
                  </w:tcBorders>
                  <w:vAlign w:val="center"/>
                  <w:hideMark/>
                </w:tcPr>
                <w:p w:rsidR="0035053A" w:rsidRPr="0035053A" w:rsidRDefault="0035053A" w:rsidP="00FD2F0D">
                  <w:pPr>
                    <w:widowControl/>
                    <w:jc w:val="center"/>
                    <w:rPr>
                      <w:rFonts w:ascii="宋体" w:eastAsia="宋体" w:hAnsi="宋体" w:cs="宋体"/>
                      <w:kern w:val="0"/>
                      <w:sz w:val="24"/>
                      <w:szCs w:val="24"/>
                    </w:rPr>
                  </w:pPr>
                </w:p>
              </w:tc>
              <w:tc>
                <w:tcPr>
                  <w:tcW w:w="3229" w:type="dxa"/>
                  <w:vMerge/>
                  <w:tcBorders>
                    <w:top w:val="nil"/>
                    <w:left w:val="nil"/>
                    <w:bottom w:val="single" w:sz="4" w:space="0" w:color="000000"/>
                    <w:right w:val="single" w:sz="4" w:space="0" w:color="000000"/>
                  </w:tcBorders>
                  <w:vAlign w:val="center"/>
                  <w:hideMark/>
                </w:tcPr>
                <w:p w:rsidR="0035053A" w:rsidRPr="0035053A" w:rsidRDefault="0035053A" w:rsidP="00FD2F0D">
                  <w:pPr>
                    <w:widowControl/>
                    <w:jc w:val="center"/>
                    <w:rPr>
                      <w:rFonts w:ascii="宋体" w:eastAsia="宋体" w:hAnsi="宋体" w:cs="宋体"/>
                      <w:kern w:val="0"/>
                      <w:sz w:val="24"/>
                      <w:szCs w:val="24"/>
                    </w:rPr>
                  </w:pPr>
                </w:p>
              </w:tc>
              <w:tc>
                <w:tcPr>
                  <w:tcW w:w="839" w:type="dxa"/>
                  <w:vMerge/>
                  <w:tcBorders>
                    <w:top w:val="nil"/>
                    <w:left w:val="nil"/>
                    <w:bottom w:val="single" w:sz="4" w:space="0" w:color="000000"/>
                    <w:right w:val="single" w:sz="4" w:space="0" w:color="000000"/>
                  </w:tcBorders>
                  <w:vAlign w:val="center"/>
                  <w:hideMark/>
                </w:tcPr>
                <w:p w:rsidR="0035053A" w:rsidRPr="0035053A" w:rsidRDefault="0035053A" w:rsidP="00FD2F0D">
                  <w:pPr>
                    <w:widowControl/>
                    <w:jc w:val="center"/>
                    <w:rPr>
                      <w:rFonts w:ascii="宋体" w:eastAsia="宋体" w:hAnsi="宋体" w:cs="宋体"/>
                      <w:kern w:val="0"/>
                      <w:sz w:val="24"/>
                      <w:szCs w:val="24"/>
                    </w:rPr>
                  </w:pPr>
                </w:p>
              </w:tc>
              <w:tc>
                <w:tcPr>
                  <w:tcW w:w="1499" w:type="dxa"/>
                  <w:vMerge/>
                  <w:tcBorders>
                    <w:top w:val="nil"/>
                    <w:left w:val="nil"/>
                    <w:bottom w:val="single" w:sz="4" w:space="0" w:color="000000"/>
                    <w:right w:val="single" w:sz="4" w:space="0" w:color="000000"/>
                  </w:tcBorders>
                  <w:vAlign w:val="center"/>
                  <w:hideMark/>
                </w:tcPr>
                <w:p w:rsidR="0035053A" w:rsidRPr="0035053A" w:rsidRDefault="0035053A" w:rsidP="00FD2F0D">
                  <w:pPr>
                    <w:widowControl/>
                    <w:jc w:val="center"/>
                    <w:rPr>
                      <w:rFonts w:ascii="宋体" w:eastAsia="宋体" w:hAnsi="宋体" w:cs="宋体"/>
                      <w:kern w:val="0"/>
                      <w:sz w:val="24"/>
                      <w:szCs w:val="24"/>
                    </w:rPr>
                  </w:pPr>
                </w:p>
              </w:tc>
              <w:tc>
                <w:tcPr>
                  <w:tcW w:w="1499" w:type="dxa"/>
                  <w:vMerge/>
                  <w:tcBorders>
                    <w:top w:val="nil"/>
                    <w:left w:val="nil"/>
                    <w:bottom w:val="single" w:sz="4" w:space="0" w:color="000000"/>
                    <w:right w:val="single" w:sz="4" w:space="0" w:color="000000"/>
                  </w:tcBorders>
                  <w:vAlign w:val="center"/>
                  <w:hideMark/>
                </w:tcPr>
                <w:p w:rsidR="0035053A" w:rsidRPr="0035053A" w:rsidRDefault="0035053A" w:rsidP="00FD2F0D">
                  <w:pPr>
                    <w:widowControl/>
                    <w:jc w:val="center"/>
                    <w:rPr>
                      <w:rFonts w:ascii="宋体" w:eastAsia="宋体" w:hAnsi="宋体" w:cs="宋体"/>
                      <w:kern w:val="0"/>
                      <w:sz w:val="24"/>
                      <w:szCs w:val="24"/>
                    </w:rPr>
                  </w:pPr>
                </w:p>
              </w:tc>
              <w:tc>
                <w:tcPr>
                  <w:tcW w:w="1499" w:type="dxa"/>
                  <w:vMerge/>
                  <w:tcBorders>
                    <w:top w:val="nil"/>
                    <w:left w:val="nil"/>
                    <w:bottom w:val="single" w:sz="4" w:space="0" w:color="000000"/>
                    <w:right w:val="single" w:sz="4" w:space="0" w:color="000000"/>
                  </w:tcBorders>
                  <w:vAlign w:val="center"/>
                  <w:hideMark/>
                </w:tcPr>
                <w:p w:rsidR="0035053A" w:rsidRPr="0035053A" w:rsidRDefault="0035053A" w:rsidP="00FD2F0D">
                  <w:pPr>
                    <w:widowControl/>
                    <w:jc w:val="center"/>
                    <w:rPr>
                      <w:rFonts w:ascii="宋体" w:eastAsia="宋体" w:hAnsi="宋体" w:cs="宋体"/>
                      <w:kern w:val="0"/>
                      <w:sz w:val="24"/>
                      <w:szCs w:val="24"/>
                    </w:rPr>
                  </w:pPr>
                </w:p>
              </w:tc>
              <w:tc>
                <w:tcPr>
                  <w:tcW w:w="1599" w:type="dxa"/>
                  <w:vMerge/>
                  <w:tcBorders>
                    <w:top w:val="nil"/>
                    <w:left w:val="nil"/>
                    <w:bottom w:val="single" w:sz="4" w:space="0" w:color="000000"/>
                    <w:right w:val="single" w:sz="4" w:space="0" w:color="000000"/>
                  </w:tcBorders>
                  <w:vAlign w:val="center"/>
                  <w:hideMark/>
                </w:tcPr>
                <w:p w:rsidR="0035053A" w:rsidRPr="0035053A" w:rsidRDefault="0035053A" w:rsidP="00FD2F0D">
                  <w:pPr>
                    <w:widowControl/>
                    <w:jc w:val="center"/>
                    <w:rPr>
                      <w:rFonts w:ascii="宋体" w:eastAsia="宋体" w:hAnsi="宋体" w:cs="宋体"/>
                      <w:kern w:val="0"/>
                      <w:sz w:val="24"/>
                      <w:szCs w:val="24"/>
                    </w:rPr>
                  </w:pPr>
                </w:p>
              </w:tc>
              <w:tc>
                <w:tcPr>
                  <w:tcW w:w="222" w:type="dxa"/>
                  <w:tcBorders>
                    <w:top w:val="nil"/>
                    <w:left w:val="nil"/>
                    <w:bottom w:val="nil"/>
                    <w:right w:val="nil"/>
                  </w:tcBorders>
                  <w:shd w:val="clear" w:color="auto" w:fill="auto"/>
                  <w:noWrap/>
                  <w:vAlign w:val="bottom"/>
                  <w:hideMark/>
                </w:tcPr>
                <w:p w:rsidR="0035053A" w:rsidRPr="0035053A" w:rsidRDefault="0035053A" w:rsidP="0035053A">
                  <w:pPr>
                    <w:widowControl/>
                    <w:jc w:val="center"/>
                    <w:rPr>
                      <w:rFonts w:ascii="宋体" w:eastAsia="宋体" w:hAnsi="宋体" w:cs="Arial"/>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栏次</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1</w:t>
                  </w:r>
                </w:p>
              </w:tc>
              <w:tc>
                <w:tcPr>
                  <w:tcW w:w="3229" w:type="dxa"/>
                  <w:tcBorders>
                    <w:top w:val="nil"/>
                    <w:left w:val="nil"/>
                    <w:bottom w:val="single" w:sz="4" w:space="0" w:color="000000"/>
                    <w:right w:val="single" w:sz="4" w:space="0" w:color="000000"/>
                  </w:tcBorders>
                  <w:shd w:val="clear" w:color="auto" w:fill="auto"/>
                  <w:noWrap/>
                  <w:vAlign w:val="bottom"/>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栏次</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2</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3</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4</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FD2F0D">
                  <w:pPr>
                    <w:widowControl/>
                    <w:jc w:val="center"/>
                    <w:rPr>
                      <w:rFonts w:ascii="宋体" w:eastAsia="宋体" w:hAnsi="宋体" w:cs="宋体"/>
                      <w:kern w:val="0"/>
                      <w:sz w:val="24"/>
                      <w:szCs w:val="24"/>
                    </w:rPr>
                  </w:pPr>
                  <w:r w:rsidRPr="0035053A">
                    <w:rPr>
                      <w:rFonts w:ascii="宋体" w:eastAsia="宋体" w:hAnsi="宋体" w:cs="宋体" w:hint="eastAsia"/>
                      <w:kern w:val="0"/>
                      <w:sz w:val="24"/>
                      <w:szCs w:val="24"/>
                    </w:rPr>
                    <w:t>5</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一、一般公共预算财政拨款</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1</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9,775.43</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一、一般公共服务支出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33</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二、政府性基金预算财政拨款</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2</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二、外交支出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34</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三、国有资本经营财政拨款</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3</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三、国防支出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35</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4</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四、公共安全支出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36</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5</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五、教育支出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37</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8,952.16</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8,952.16</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6</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六、科学技术支出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38</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9.60</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9.60</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7</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七、文化旅游体育与传媒支出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39</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8</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八、社会保障和就业支出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40</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288.36</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288.36</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9</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九、卫生健康支出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41</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10</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十、节能环保支出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42</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11</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十一、城乡社区支出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43</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12</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十二、农林水支出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44</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13</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十三、交通运输支出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45</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14</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十四、资源勘探工业信息等支出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46</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15</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十五、商业服务业等支出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47</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89.60</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89.60</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16</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十六、金融支出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48</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17</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十七、援助其他地区支出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49</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18</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十八、自然资源海洋气象等支出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50</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19</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十九、住房保障支出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51</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700.00</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700.00</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20</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二十、粮油物资储备支出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52</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21</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二十一、国有资本经营预算支出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53</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1B08BC">
              <w:trPr>
                <w:trHeight w:val="300"/>
              </w:trPr>
              <w:tc>
                <w:tcPr>
                  <w:tcW w:w="2879"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lastRenderedPageBreak/>
                    <w:t xml:space="preserve">　</w:t>
                  </w:r>
                </w:p>
              </w:tc>
              <w:tc>
                <w:tcPr>
                  <w:tcW w:w="536" w:type="dxa"/>
                  <w:tcBorders>
                    <w:top w:val="single" w:sz="4" w:space="0" w:color="auto"/>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22</w:t>
                  </w:r>
                </w:p>
              </w:tc>
              <w:tc>
                <w:tcPr>
                  <w:tcW w:w="1499" w:type="dxa"/>
                  <w:tcBorders>
                    <w:top w:val="single" w:sz="4" w:space="0" w:color="auto"/>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single" w:sz="4" w:space="0" w:color="auto"/>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二十二、灾害防治及应急管理支出</w:t>
                  </w:r>
                </w:p>
              </w:tc>
              <w:tc>
                <w:tcPr>
                  <w:tcW w:w="839" w:type="dxa"/>
                  <w:tcBorders>
                    <w:top w:val="single" w:sz="4" w:space="0" w:color="auto"/>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54</w:t>
                  </w:r>
                </w:p>
              </w:tc>
              <w:tc>
                <w:tcPr>
                  <w:tcW w:w="1499" w:type="dxa"/>
                  <w:tcBorders>
                    <w:top w:val="single" w:sz="4" w:space="0" w:color="auto"/>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single" w:sz="4" w:space="0" w:color="auto"/>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single" w:sz="4" w:space="0" w:color="auto"/>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single" w:sz="4" w:space="0" w:color="auto"/>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D04E0F">
              <w:trPr>
                <w:trHeight w:val="300"/>
              </w:trPr>
              <w:tc>
                <w:tcPr>
                  <w:tcW w:w="2879"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single" w:sz="4" w:space="0" w:color="auto"/>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23</w:t>
                  </w:r>
                </w:p>
              </w:tc>
              <w:tc>
                <w:tcPr>
                  <w:tcW w:w="1499" w:type="dxa"/>
                  <w:tcBorders>
                    <w:top w:val="single" w:sz="4" w:space="0" w:color="auto"/>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single" w:sz="4" w:space="0" w:color="auto"/>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二十三、其他支出</w:t>
                  </w:r>
                </w:p>
              </w:tc>
              <w:tc>
                <w:tcPr>
                  <w:tcW w:w="839" w:type="dxa"/>
                  <w:tcBorders>
                    <w:top w:val="single" w:sz="4" w:space="0" w:color="auto"/>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55</w:t>
                  </w:r>
                </w:p>
              </w:tc>
              <w:tc>
                <w:tcPr>
                  <w:tcW w:w="1499" w:type="dxa"/>
                  <w:tcBorders>
                    <w:top w:val="single" w:sz="4" w:space="0" w:color="auto"/>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single" w:sz="4" w:space="0" w:color="auto"/>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single" w:sz="4" w:space="0" w:color="auto"/>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single" w:sz="4" w:space="0" w:color="auto"/>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b/>
                      <w:bCs/>
                      <w:kern w:val="0"/>
                      <w:sz w:val="20"/>
                      <w:szCs w:val="20"/>
                    </w:rPr>
                  </w:pPr>
                  <w:r w:rsidRPr="0035053A">
                    <w:rPr>
                      <w:rFonts w:ascii="宋体" w:eastAsia="宋体" w:hAnsi="宋体" w:cs="Arial" w:hint="eastAsia"/>
                      <w:b/>
                      <w:bCs/>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24</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二十四、债务还本支出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56</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25</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二十五、债务付息支出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57</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26</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二十六、抗</w:t>
                  </w:r>
                  <w:proofErr w:type="gramStart"/>
                  <w:r w:rsidRPr="0035053A">
                    <w:rPr>
                      <w:rFonts w:ascii="宋体" w:eastAsia="宋体" w:hAnsi="宋体" w:cs="Arial" w:hint="eastAsia"/>
                      <w:kern w:val="0"/>
                      <w:sz w:val="20"/>
                      <w:szCs w:val="20"/>
                    </w:rPr>
                    <w:t>疫</w:t>
                  </w:r>
                  <w:proofErr w:type="gramEnd"/>
                  <w:r w:rsidRPr="0035053A">
                    <w:rPr>
                      <w:rFonts w:ascii="宋体" w:eastAsia="宋体" w:hAnsi="宋体" w:cs="Arial" w:hint="eastAsia"/>
                      <w:kern w:val="0"/>
                      <w:sz w:val="20"/>
                      <w:szCs w:val="20"/>
                    </w:rPr>
                    <w:t>特别国债安排的支出</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58</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b/>
                      <w:bCs/>
                      <w:kern w:val="0"/>
                      <w:sz w:val="20"/>
                      <w:szCs w:val="20"/>
                    </w:rPr>
                  </w:pPr>
                  <w:r w:rsidRPr="0035053A">
                    <w:rPr>
                      <w:rFonts w:ascii="宋体" w:eastAsia="宋体" w:hAnsi="宋体" w:cs="Arial" w:hint="eastAsia"/>
                      <w:b/>
                      <w:bCs/>
                      <w:kern w:val="0"/>
                      <w:sz w:val="20"/>
                      <w:szCs w:val="20"/>
                    </w:rPr>
                    <w:t>本年收入合计</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27</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9,775.43</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b/>
                      <w:bCs/>
                      <w:kern w:val="0"/>
                      <w:sz w:val="20"/>
                      <w:szCs w:val="20"/>
                    </w:rPr>
                  </w:pPr>
                  <w:r w:rsidRPr="0035053A">
                    <w:rPr>
                      <w:rFonts w:ascii="宋体" w:eastAsia="宋体" w:hAnsi="宋体" w:cs="Arial" w:hint="eastAsia"/>
                      <w:b/>
                      <w:bCs/>
                      <w:kern w:val="0"/>
                      <w:sz w:val="20"/>
                      <w:szCs w:val="20"/>
                    </w:rPr>
                    <w:t>本年支出合计</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59</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10,039.72</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10,039.72</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年初财政拨款结转和结余</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28</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13,375.45</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年末财政拨款结转和结余</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60</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13,111.16</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13,111.16</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一般公共预算财政拨款</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29</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13,375.45</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61</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政府性基金预算财政拨款</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30</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62</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A819A1">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国有资本经营预算财政拨款</w:t>
                  </w:r>
                </w:p>
              </w:tc>
              <w:tc>
                <w:tcPr>
                  <w:tcW w:w="536"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31</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63</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A819A1">
              <w:trPr>
                <w:trHeight w:val="300"/>
              </w:trPr>
              <w:tc>
                <w:tcPr>
                  <w:tcW w:w="2879" w:type="dxa"/>
                  <w:tcBorders>
                    <w:top w:val="nil"/>
                    <w:left w:val="single" w:sz="4" w:space="0" w:color="000000"/>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b/>
                      <w:bCs/>
                      <w:kern w:val="0"/>
                      <w:sz w:val="20"/>
                      <w:szCs w:val="20"/>
                    </w:rPr>
                  </w:pPr>
                  <w:r w:rsidRPr="0035053A">
                    <w:rPr>
                      <w:rFonts w:ascii="宋体" w:eastAsia="宋体" w:hAnsi="宋体" w:cs="Arial" w:hint="eastAsia"/>
                      <w:b/>
                      <w:bCs/>
                      <w:kern w:val="0"/>
                      <w:sz w:val="20"/>
                      <w:szCs w:val="20"/>
                    </w:rPr>
                    <w:t>总计</w:t>
                  </w:r>
                </w:p>
              </w:tc>
              <w:tc>
                <w:tcPr>
                  <w:tcW w:w="536" w:type="dxa"/>
                  <w:tcBorders>
                    <w:top w:val="single" w:sz="4" w:space="0" w:color="000000"/>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32</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23,150.88</w:t>
                  </w:r>
                </w:p>
              </w:tc>
              <w:tc>
                <w:tcPr>
                  <w:tcW w:w="322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left"/>
                    <w:rPr>
                      <w:rFonts w:ascii="宋体" w:eastAsia="宋体" w:hAnsi="宋体" w:cs="Arial"/>
                      <w:b/>
                      <w:bCs/>
                      <w:kern w:val="0"/>
                      <w:sz w:val="20"/>
                      <w:szCs w:val="20"/>
                    </w:rPr>
                  </w:pPr>
                  <w:r w:rsidRPr="0035053A">
                    <w:rPr>
                      <w:rFonts w:ascii="宋体" w:eastAsia="宋体" w:hAnsi="宋体" w:cs="Arial" w:hint="eastAsia"/>
                      <w:b/>
                      <w:bCs/>
                      <w:kern w:val="0"/>
                      <w:sz w:val="20"/>
                      <w:szCs w:val="20"/>
                    </w:rPr>
                    <w:t>总计</w:t>
                  </w:r>
                </w:p>
              </w:tc>
              <w:tc>
                <w:tcPr>
                  <w:tcW w:w="83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center"/>
                    <w:rPr>
                      <w:rFonts w:ascii="宋体" w:eastAsia="宋体" w:hAnsi="宋体" w:cs="Arial"/>
                      <w:kern w:val="0"/>
                      <w:sz w:val="20"/>
                      <w:szCs w:val="20"/>
                    </w:rPr>
                  </w:pPr>
                  <w:r w:rsidRPr="0035053A">
                    <w:rPr>
                      <w:rFonts w:ascii="宋体" w:eastAsia="宋体" w:hAnsi="宋体" w:cs="Arial" w:hint="eastAsia"/>
                      <w:kern w:val="0"/>
                      <w:sz w:val="20"/>
                      <w:szCs w:val="20"/>
                    </w:rPr>
                    <w:t>64</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23,150.88</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23,150.88</w:t>
                  </w:r>
                </w:p>
              </w:tc>
              <w:tc>
                <w:tcPr>
                  <w:tcW w:w="14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1599" w:type="dxa"/>
                  <w:tcBorders>
                    <w:top w:val="nil"/>
                    <w:left w:val="nil"/>
                    <w:bottom w:val="single" w:sz="4" w:space="0" w:color="000000"/>
                    <w:right w:val="single" w:sz="4" w:space="0" w:color="000000"/>
                  </w:tcBorders>
                  <w:shd w:val="clear" w:color="auto" w:fill="auto"/>
                  <w:noWrap/>
                  <w:vAlign w:val="center"/>
                  <w:hideMark/>
                </w:tcPr>
                <w:p w:rsidR="0035053A" w:rsidRPr="0035053A" w:rsidRDefault="0035053A" w:rsidP="0035053A">
                  <w:pPr>
                    <w:widowControl/>
                    <w:jc w:val="right"/>
                    <w:rPr>
                      <w:rFonts w:ascii="宋体" w:eastAsia="宋体" w:hAnsi="宋体" w:cs="Arial"/>
                      <w:kern w:val="0"/>
                      <w:sz w:val="20"/>
                      <w:szCs w:val="20"/>
                    </w:rPr>
                  </w:pPr>
                  <w:r w:rsidRPr="0035053A">
                    <w:rPr>
                      <w:rFonts w:ascii="宋体" w:eastAsia="宋体" w:hAnsi="宋体" w:cs="Arial" w:hint="eastAsia"/>
                      <w:kern w:val="0"/>
                      <w:sz w:val="20"/>
                      <w:szCs w:val="20"/>
                    </w:rPr>
                    <w:t xml:space="preserve">　</w:t>
                  </w: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r w:rsidR="0035053A" w:rsidRPr="0035053A" w:rsidTr="0035053A">
              <w:trPr>
                <w:trHeight w:val="300"/>
              </w:trPr>
              <w:tc>
                <w:tcPr>
                  <w:tcW w:w="13479" w:type="dxa"/>
                  <w:gridSpan w:val="8"/>
                  <w:tcBorders>
                    <w:top w:val="nil"/>
                    <w:left w:val="nil"/>
                    <w:bottom w:val="nil"/>
                    <w:right w:val="nil"/>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r w:rsidRPr="0035053A">
                    <w:rPr>
                      <w:rFonts w:ascii="宋体" w:eastAsia="宋体" w:hAnsi="宋体" w:cs="Arial" w:hint="eastAsia"/>
                      <w:kern w:val="0"/>
                      <w:sz w:val="20"/>
                      <w:szCs w:val="20"/>
                    </w:rPr>
                    <w:t>注：本表反映部门本年度一般公共预算财政拨款、政府性基金预算财政拨款和国有资本经营预算财政拨款的总收支和年末结转结余情况。</w:t>
                  </w:r>
                </w:p>
              </w:tc>
              <w:tc>
                <w:tcPr>
                  <w:tcW w:w="1599" w:type="dxa"/>
                  <w:tcBorders>
                    <w:top w:val="nil"/>
                    <w:left w:val="nil"/>
                    <w:bottom w:val="nil"/>
                    <w:right w:val="nil"/>
                  </w:tcBorders>
                  <w:shd w:val="clear" w:color="auto" w:fill="auto"/>
                  <w:noWrap/>
                  <w:vAlign w:val="center"/>
                  <w:hideMark/>
                </w:tcPr>
                <w:p w:rsidR="0035053A" w:rsidRPr="0035053A" w:rsidRDefault="0035053A" w:rsidP="0035053A">
                  <w:pPr>
                    <w:widowControl/>
                    <w:jc w:val="left"/>
                    <w:rPr>
                      <w:rFonts w:ascii="宋体" w:eastAsia="宋体" w:hAnsi="宋体" w:cs="Arial"/>
                      <w:kern w:val="0"/>
                      <w:sz w:val="20"/>
                      <w:szCs w:val="20"/>
                    </w:rPr>
                  </w:pPr>
                </w:p>
              </w:tc>
              <w:tc>
                <w:tcPr>
                  <w:tcW w:w="222" w:type="dxa"/>
                  <w:vAlign w:val="center"/>
                  <w:hideMark/>
                </w:tcPr>
                <w:p w:rsidR="0035053A" w:rsidRPr="0035053A" w:rsidRDefault="0035053A" w:rsidP="0035053A">
                  <w:pPr>
                    <w:widowControl/>
                    <w:jc w:val="left"/>
                    <w:rPr>
                      <w:rFonts w:ascii="Times New Roman" w:eastAsia="Times New Roman" w:hAnsi="Times New Roman" w:cs="Times New Roman"/>
                      <w:kern w:val="0"/>
                      <w:sz w:val="20"/>
                      <w:szCs w:val="20"/>
                    </w:rPr>
                  </w:pPr>
                </w:p>
              </w:tc>
            </w:tr>
          </w:tbl>
          <w:p w:rsidR="0035053A" w:rsidRPr="0035053A" w:rsidRDefault="0035053A" w:rsidP="00416E61">
            <w:pPr>
              <w:widowControl/>
              <w:jc w:val="center"/>
              <w:rPr>
                <w:rFonts w:ascii="华文中宋" w:eastAsia="华文中宋" w:hAnsi="华文中宋" w:cs="宋体"/>
                <w:color w:val="000000"/>
                <w:kern w:val="0"/>
                <w:sz w:val="32"/>
                <w:szCs w:val="32"/>
              </w:rPr>
            </w:pPr>
          </w:p>
        </w:tc>
      </w:tr>
    </w:tbl>
    <w:p w:rsidR="00416E61" w:rsidRDefault="00416E61" w:rsidP="000A3F69">
      <w:pPr>
        <w:widowControl/>
        <w:jc w:val="center"/>
        <w:rPr>
          <w:rFonts w:ascii="Times New Roman" w:eastAsia="方正小标宋_GBK" w:hAnsi="Times New Roman" w:cs="Times New Roman"/>
          <w:kern w:val="0"/>
          <w:sz w:val="36"/>
          <w:szCs w:val="36"/>
        </w:rPr>
      </w:pPr>
    </w:p>
    <w:p w:rsidR="00424EA4" w:rsidRDefault="00424EA4" w:rsidP="000A3F69">
      <w:pPr>
        <w:widowControl/>
        <w:jc w:val="center"/>
        <w:rPr>
          <w:rFonts w:ascii="Times New Roman" w:eastAsia="方正小标宋_GBK" w:hAnsi="Times New Roman" w:cs="Times New Roman"/>
          <w:kern w:val="0"/>
          <w:sz w:val="36"/>
          <w:szCs w:val="36"/>
        </w:rPr>
      </w:pPr>
    </w:p>
    <w:p w:rsidR="00424EA4" w:rsidRDefault="00424EA4" w:rsidP="000A3F69">
      <w:pPr>
        <w:widowControl/>
        <w:jc w:val="center"/>
        <w:rPr>
          <w:rFonts w:ascii="Times New Roman" w:eastAsia="方正小标宋_GBK" w:hAnsi="Times New Roman" w:cs="Times New Roman"/>
          <w:kern w:val="0"/>
          <w:sz w:val="36"/>
          <w:szCs w:val="36"/>
        </w:rPr>
      </w:pPr>
    </w:p>
    <w:p w:rsidR="00424EA4" w:rsidRDefault="00424EA4" w:rsidP="000A3F69">
      <w:pPr>
        <w:widowControl/>
        <w:jc w:val="center"/>
        <w:rPr>
          <w:rFonts w:ascii="Times New Roman" w:eastAsia="方正小标宋_GBK" w:hAnsi="Times New Roman" w:cs="Times New Roman"/>
          <w:kern w:val="0"/>
          <w:sz w:val="36"/>
          <w:szCs w:val="36"/>
        </w:rPr>
      </w:pPr>
    </w:p>
    <w:p w:rsidR="00424EA4" w:rsidRDefault="00424EA4" w:rsidP="000A3F69">
      <w:pPr>
        <w:widowControl/>
        <w:jc w:val="center"/>
        <w:rPr>
          <w:rFonts w:ascii="Times New Roman" w:eastAsia="方正小标宋_GBK" w:hAnsi="Times New Roman" w:cs="Times New Roman"/>
          <w:kern w:val="0"/>
          <w:sz w:val="36"/>
          <w:szCs w:val="36"/>
        </w:rPr>
      </w:pPr>
    </w:p>
    <w:p w:rsidR="00424EA4" w:rsidRDefault="00424EA4" w:rsidP="000A3F69">
      <w:pPr>
        <w:widowControl/>
        <w:jc w:val="center"/>
        <w:rPr>
          <w:rFonts w:ascii="Times New Roman" w:eastAsia="方正小标宋_GBK" w:hAnsi="Times New Roman" w:cs="Times New Roman"/>
          <w:kern w:val="0"/>
          <w:sz w:val="36"/>
          <w:szCs w:val="36"/>
        </w:rPr>
      </w:pPr>
    </w:p>
    <w:p w:rsidR="00424EA4" w:rsidRDefault="00424EA4" w:rsidP="000A3F69">
      <w:pPr>
        <w:widowControl/>
        <w:jc w:val="center"/>
        <w:rPr>
          <w:rFonts w:ascii="Times New Roman" w:eastAsia="方正小标宋_GBK" w:hAnsi="Times New Roman" w:cs="Times New Roman"/>
          <w:kern w:val="0"/>
          <w:sz w:val="36"/>
          <w:szCs w:val="36"/>
        </w:rPr>
      </w:pPr>
    </w:p>
    <w:p w:rsidR="00424EA4" w:rsidRDefault="00424EA4" w:rsidP="000A3F69">
      <w:pPr>
        <w:widowControl/>
        <w:jc w:val="center"/>
        <w:rPr>
          <w:rFonts w:ascii="Times New Roman" w:eastAsia="方正小标宋_GBK" w:hAnsi="Times New Roman" w:cs="Times New Roman"/>
          <w:kern w:val="0"/>
          <w:sz w:val="36"/>
          <w:szCs w:val="36"/>
        </w:rPr>
      </w:pPr>
    </w:p>
    <w:p w:rsidR="00416E61" w:rsidRDefault="00416E61" w:rsidP="000A3F69">
      <w:pPr>
        <w:widowControl/>
        <w:jc w:val="center"/>
        <w:rPr>
          <w:rFonts w:ascii="Times New Roman" w:eastAsia="方正小标宋_GBK" w:hAnsi="Times New Roman" w:cs="Times New Roman"/>
          <w:kern w:val="0"/>
          <w:sz w:val="36"/>
          <w:szCs w:val="36"/>
        </w:rPr>
      </w:pPr>
    </w:p>
    <w:p w:rsidR="000A3F69" w:rsidRDefault="000A3F69" w:rsidP="000A3F69">
      <w:pPr>
        <w:widowControl/>
        <w:jc w:val="center"/>
        <w:rPr>
          <w:rFonts w:ascii="Times New Roman" w:eastAsia="方正小标宋_GBK" w:hAnsi="Times New Roman" w:cs="Times New Roman"/>
          <w:kern w:val="0"/>
          <w:sz w:val="36"/>
          <w:szCs w:val="36"/>
        </w:rPr>
      </w:pPr>
      <w:r w:rsidRPr="000A3F69">
        <w:rPr>
          <w:rFonts w:ascii="Times New Roman" w:eastAsia="方正小标宋_GBK" w:hAnsi="Times New Roman" w:cs="Times New Roman"/>
          <w:kern w:val="0"/>
          <w:sz w:val="36"/>
          <w:szCs w:val="36"/>
        </w:rPr>
        <w:lastRenderedPageBreak/>
        <w:t>一般公共预算财政拨款支出决算表</w:t>
      </w:r>
      <w:bookmarkEnd w:id="2"/>
    </w:p>
    <w:p w:rsidR="00424EA4" w:rsidRPr="001013CF" w:rsidRDefault="00424EA4" w:rsidP="00424EA4">
      <w:pPr>
        <w:widowControl/>
        <w:ind w:right="420"/>
        <w:jc w:val="right"/>
        <w:rPr>
          <w:rFonts w:asciiTheme="majorEastAsia" w:eastAsiaTheme="majorEastAsia" w:hAnsiTheme="majorEastAsia" w:cs="Times New Roman"/>
          <w:kern w:val="0"/>
          <w:sz w:val="20"/>
          <w:szCs w:val="20"/>
        </w:rPr>
      </w:pPr>
      <w:r w:rsidRPr="001013CF">
        <w:rPr>
          <w:rFonts w:asciiTheme="majorEastAsia" w:eastAsiaTheme="majorEastAsia" w:hAnsiTheme="majorEastAsia" w:cs="Times New Roman"/>
          <w:color w:val="000000"/>
          <w:kern w:val="0"/>
          <w:sz w:val="20"/>
          <w:szCs w:val="20"/>
        </w:rPr>
        <w:t>公开05表</w:t>
      </w:r>
    </w:p>
    <w:tbl>
      <w:tblPr>
        <w:tblW w:w="15404" w:type="dxa"/>
        <w:tblInd w:w="108" w:type="dxa"/>
        <w:tblLook w:val="04A0"/>
      </w:tblPr>
      <w:tblGrid>
        <w:gridCol w:w="2694"/>
        <w:gridCol w:w="4536"/>
        <w:gridCol w:w="2693"/>
        <w:gridCol w:w="2835"/>
        <w:gridCol w:w="2410"/>
        <w:gridCol w:w="236"/>
      </w:tblGrid>
      <w:tr w:rsidR="00424EA4" w:rsidRPr="001013CF" w:rsidTr="001B08BC">
        <w:trPr>
          <w:gridAfter w:val="1"/>
          <w:wAfter w:w="236" w:type="dxa"/>
          <w:trHeight w:val="300"/>
        </w:trPr>
        <w:tc>
          <w:tcPr>
            <w:tcW w:w="2694" w:type="dxa"/>
            <w:tcBorders>
              <w:top w:val="nil"/>
              <w:left w:val="nil"/>
              <w:bottom w:val="single" w:sz="4" w:space="0" w:color="auto"/>
              <w:right w:val="nil"/>
            </w:tcBorders>
            <w:shd w:val="clear" w:color="auto" w:fill="auto"/>
            <w:noWrap/>
            <w:vAlign w:val="center"/>
            <w:hideMark/>
          </w:tcPr>
          <w:p w:rsidR="00424EA4" w:rsidRPr="001013CF" w:rsidRDefault="00424EA4" w:rsidP="00424EA4">
            <w:pPr>
              <w:widowControl/>
              <w:jc w:val="left"/>
              <w:rPr>
                <w:rFonts w:asciiTheme="majorEastAsia" w:eastAsiaTheme="majorEastAsia" w:hAnsiTheme="majorEastAsia" w:cs="Arial"/>
                <w:color w:val="000000"/>
                <w:kern w:val="0"/>
                <w:sz w:val="20"/>
                <w:szCs w:val="20"/>
              </w:rPr>
            </w:pPr>
            <w:r w:rsidRPr="001013CF">
              <w:rPr>
                <w:rFonts w:asciiTheme="majorEastAsia" w:eastAsiaTheme="majorEastAsia" w:hAnsiTheme="majorEastAsia" w:cs="Arial" w:hint="eastAsia"/>
                <w:color w:val="000000"/>
                <w:kern w:val="0"/>
                <w:sz w:val="20"/>
                <w:szCs w:val="20"/>
              </w:rPr>
              <w:t>部门：湖南外贸职业学院</w:t>
            </w:r>
          </w:p>
        </w:tc>
        <w:tc>
          <w:tcPr>
            <w:tcW w:w="10064" w:type="dxa"/>
            <w:gridSpan w:val="3"/>
            <w:tcBorders>
              <w:top w:val="nil"/>
              <w:left w:val="nil"/>
              <w:bottom w:val="single" w:sz="4" w:space="0" w:color="808080"/>
              <w:right w:val="nil"/>
            </w:tcBorders>
            <w:shd w:val="clear" w:color="auto" w:fill="auto"/>
            <w:noWrap/>
            <w:vAlign w:val="center"/>
            <w:hideMark/>
          </w:tcPr>
          <w:p w:rsidR="00424EA4" w:rsidRPr="001013CF" w:rsidRDefault="00424EA4" w:rsidP="00424EA4">
            <w:pPr>
              <w:widowControl/>
              <w:jc w:val="center"/>
              <w:rPr>
                <w:rFonts w:asciiTheme="majorEastAsia" w:eastAsiaTheme="majorEastAsia" w:hAnsiTheme="majorEastAsia" w:cs="Arial"/>
                <w:kern w:val="0"/>
                <w:sz w:val="20"/>
                <w:szCs w:val="20"/>
              </w:rPr>
            </w:pPr>
            <w:r w:rsidRPr="001013CF">
              <w:rPr>
                <w:rFonts w:asciiTheme="majorEastAsia" w:eastAsiaTheme="majorEastAsia" w:hAnsiTheme="majorEastAsia" w:cs="Arial" w:hint="eastAsia"/>
                <w:color w:val="000000"/>
                <w:kern w:val="0"/>
                <w:sz w:val="20"/>
                <w:szCs w:val="20"/>
              </w:rPr>
              <w:t>2020年度</w:t>
            </w:r>
            <w:r w:rsidRPr="001013CF">
              <w:rPr>
                <w:rFonts w:asciiTheme="majorEastAsia" w:eastAsiaTheme="majorEastAsia" w:hAnsiTheme="majorEastAsia" w:cs="Arial" w:hint="eastAsia"/>
                <w:kern w:val="0"/>
                <w:sz w:val="20"/>
                <w:szCs w:val="20"/>
              </w:rPr>
              <w:t xml:space="preserve">　</w:t>
            </w:r>
          </w:p>
        </w:tc>
        <w:tc>
          <w:tcPr>
            <w:tcW w:w="2410" w:type="dxa"/>
            <w:tcBorders>
              <w:top w:val="nil"/>
              <w:left w:val="nil"/>
            </w:tcBorders>
            <w:shd w:val="clear" w:color="auto" w:fill="auto"/>
            <w:noWrap/>
            <w:vAlign w:val="center"/>
            <w:hideMark/>
          </w:tcPr>
          <w:p w:rsidR="00424EA4" w:rsidRPr="001013CF" w:rsidRDefault="00424EA4" w:rsidP="00424EA4">
            <w:pPr>
              <w:widowControl/>
              <w:jc w:val="right"/>
              <w:rPr>
                <w:rFonts w:asciiTheme="majorEastAsia" w:eastAsiaTheme="majorEastAsia" w:hAnsiTheme="majorEastAsia" w:cs="Arial"/>
                <w:color w:val="000000"/>
                <w:kern w:val="0"/>
                <w:sz w:val="20"/>
                <w:szCs w:val="20"/>
              </w:rPr>
            </w:pPr>
            <w:r w:rsidRPr="001013CF">
              <w:rPr>
                <w:rFonts w:asciiTheme="majorEastAsia" w:eastAsiaTheme="majorEastAsia" w:hAnsiTheme="majorEastAsia" w:cs="Arial" w:hint="eastAsia"/>
                <w:color w:val="000000"/>
                <w:kern w:val="0"/>
                <w:sz w:val="20"/>
                <w:szCs w:val="20"/>
              </w:rPr>
              <w:t>单位：万元</w:t>
            </w:r>
          </w:p>
        </w:tc>
      </w:tr>
      <w:tr w:rsidR="00424EA4" w:rsidRPr="00424EA4" w:rsidTr="001B08BC">
        <w:trPr>
          <w:gridAfter w:val="1"/>
          <w:wAfter w:w="236" w:type="dxa"/>
          <w:trHeight w:val="300"/>
        </w:trPr>
        <w:tc>
          <w:tcPr>
            <w:tcW w:w="7230" w:type="dxa"/>
            <w:gridSpan w:val="2"/>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424EA4" w:rsidRPr="00424EA4" w:rsidRDefault="00424EA4" w:rsidP="00424EA4">
            <w:pPr>
              <w:widowControl/>
              <w:jc w:val="center"/>
              <w:rPr>
                <w:rFonts w:ascii="宋体" w:eastAsia="宋体" w:hAnsi="宋体" w:cs="Arial"/>
                <w:kern w:val="0"/>
                <w:sz w:val="20"/>
                <w:szCs w:val="20"/>
              </w:rPr>
            </w:pPr>
            <w:r w:rsidRPr="00424EA4">
              <w:rPr>
                <w:rFonts w:ascii="宋体" w:eastAsia="宋体" w:hAnsi="宋体" w:cs="Arial" w:hint="eastAsia"/>
                <w:kern w:val="0"/>
                <w:sz w:val="20"/>
                <w:szCs w:val="20"/>
              </w:rPr>
              <w:t>项目</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24EA4" w:rsidRPr="00424EA4" w:rsidRDefault="00424EA4" w:rsidP="00424EA4">
            <w:pPr>
              <w:widowControl/>
              <w:jc w:val="center"/>
              <w:rPr>
                <w:rFonts w:ascii="宋体" w:eastAsia="宋体" w:hAnsi="宋体" w:cs="Arial"/>
                <w:kern w:val="0"/>
                <w:sz w:val="20"/>
                <w:szCs w:val="20"/>
              </w:rPr>
            </w:pPr>
            <w:r w:rsidRPr="00424EA4">
              <w:rPr>
                <w:rFonts w:ascii="宋体" w:eastAsia="宋体" w:hAnsi="宋体" w:cs="Arial" w:hint="eastAsia"/>
                <w:kern w:val="0"/>
                <w:sz w:val="20"/>
                <w:szCs w:val="20"/>
              </w:rPr>
              <w:t>本年支出</w:t>
            </w:r>
          </w:p>
        </w:tc>
      </w:tr>
      <w:tr w:rsidR="00424EA4" w:rsidRPr="00424EA4" w:rsidTr="008F7C23">
        <w:trPr>
          <w:gridAfter w:val="1"/>
          <w:wAfter w:w="236" w:type="dxa"/>
          <w:trHeight w:val="312"/>
        </w:trPr>
        <w:tc>
          <w:tcPr>
            <w:tcW w:w="269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424EA4" w:rsidRPr="00424EA4" w:rsidRDefault="00424EA4" w:rsidP="00424EA4">
            <w:pPr>
              <w:widowControl/>
              <w:jc w:val="center"/>
              <w:rPr>
                <w:rFonts w:ascii="宋体" w:eastAsia="宋体" w:hAnsi="宋体" w:cs="Arial"/>
                <w:kern w:val="0"/>
                <w:sz w:val="20"/>
                <w:szCs w:val="20"/>
              </w:rPr>
            </w:pPr>
            <w:r w:rsidRPr="00424EA4">
              <w:rPr>
                <w:rFonts w:ascii="宋体" w:eastAsia="宋体" w:hAnsi="宋体" w:cs="Arial" w:hint="eastAsia"/>
                <w:kern w:val="0"/>
                <w:sz w:val="20"/>
                <w:szCs w:val="20"/>
              </w:rPr>
              <w:t>功能分类科目编码</w:t>
            </w:r>
          </w:p>
        </w:tc>
        <w:tc>
          <w:tcPr>
            <w:tcW w:w="4536" w:type="dxa"/>
            <w:vMerge w:val="restart"/>
            <w:tcBorders>
              <w:top w:val="single" w:sz="4" w:space="0" w:color="auto"/>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center"/>
              <w:rPr>
                <w:rFonts w:ascii="宋体" w:eastAsia="宋体" w:hAnsi="宋体" w:cs="Arial"/>
                <w:kern w:val="0"/>
                <w:sz w:val="20"/>
                <w:szCs w:val="20"/>
              </w:rPr>
            </w:pPr>
            <w:r w:rsidRPr="00424EA4">
              <w:rPr>
                <w:rFonts w:ascii="宋体" w:eastAsia="宋体" w:hAnsi="宋体" w:cs="Arial" w:hint="eastAsia"/>
                <w:kern w:val="0"/>
                <w:sz w:val="20"/>
                <w:szCs w:val="20"/>
              </w:rPr>
              <w:t>科目名称</w:t>
            </w:r>
          </w:p>
        </w:tc>
        <w:tc>
          <w:tcPr>
            <w:tcW w:w="2693" w:type="dxa"/>
            <w:vMerge w:val="restart"/>
            <w:tcBorders>
              <w:top w:val="single" w:sz="4" w:space="0" w:color="auto"/>
              <w:left w:val="nil"/>
              <w:bottom w:val="single" w:sz="4" w:space="0" w:color="000000"/>
              <w:right w:val="single" w:sz="4" w:space="0" w:color="000000"/>
            </w:tcBorders>
            <w:shd w:val="clear" w:color="auto" w:fill="auto"/>
            <w:vAlign w:val="center"/>
            <w:hideMark/>
          </w:tcPr>
          <w:p w:rsidR="00424EA4" w:rsidRPr="00424EA4" w:rsidRDefault="00424EA4" w:rsidP="00424EA4">
            <w:pPr>
              <w:widowControl/>
              <w:jc w:val="center"/>
              <w:rPr>
                <w:rFonts w:ascii="宋体" w:eastAsia="宋体" w:hAnsi="宋体" w:cs="Arial"/>
                <w:kern w:val="0"/>
                <w:sz w:val="20"/>
                <w:szCs w:val="20"/>
              </w:rPr>
            </w:pPr>
            <w:r w:rsidRPr="00424EA4">
              <w:rPr>
                <w:rFonts w:ascii="宋体" w:eastAsia="宋体" w:hAnsi="宋体" w:cs="Arial" w:hint="eastAsia"/>
                <w:kern w:val="0"/>
                <w:sz w:val="20"/>
                <w:szCs w:val="20"/>
              </w:rPr>
              <w:t>小计</w:t>
            </w:r>
          </w:p>
        </w:tc>
        <w:tc>
          <w:tcPr>
            <w:tcW w:w="2835" w:type="dxa"/>
            <w:vMerge w:val="restart"/>
            <w:tcBorders>
              <w:top w:val="single" w:sz="4" w:space="0" w:color="auto"/>
              <w:left w:val="nil"/>
              <w:bottom w:val="single" w:sz="4" w:space="0" w:color="000000"/>
              <w:right w:val="single" w:sz="4" w:space="0" w:color="000000"/>
            </w:tcBorders>
            <w:shd w:val="clear" w:color="auto" w:fill="auto"/>
            <w:vAlign w:val="center"/>
            <w:hideMark/>
          </w:tcPr>
          <w:p w:rsidR="00424EA4" w:rsidRPr="00424EA4" w:rsidRDefault="00424EA4" w:rsidP="00424EA4">
            <w:pPr>
              <w:widowControl/>
              <w:jc w:val="center"/>
              <w:rPr>
                <w:rFonts w:ascii="宋体" w:eastAsia="宋体" w:hAnsi="宋体" w:cs="Arial"/>
                <w:kern w:val="0"/>
                <w:sz w:val="20"/>
                <w:szCs w:val="20"/>
              </w:rPr>
            </w:pPr>
            <w:r w:rsidRPr="00424EA4">
              <w:rPr>
                <w:rFonts w:ascii="宋体" w:eastAsia="宋体" w:hAnsi="宋体" w:cs="Arial" w:hint="eastAsia"/>
                <w:kern w:val="0"/>
                <w:sz w:val="20"/>
                <w:szCs w:val="20"/>
              </w:rPr>
              <w:t>基本支出</w:t>
            </w:r>
          </w:p>
        </w:tc>
        <w:tc>
          <w:tcPr>
            <w:tcW w:w="2410" w:type="dxa"/>
            <w:vMerge w:val="restart"/>
            <w:tcBorders>
              <w:top w:val="single" w:sz="4" w:space="0" w:color="auto"/>
              <w:left w:val="nil"/>
              <w:bottom w:val="single" w:sz="4" w:space="0" w:color="000000"/>
              <w:right w:val="single" w:sz="4" w:space="0" w:color="000000"/>
            </w:tcBorders>
            <w:shd w:val="clear" w:color="auto" w:fill="auto"/>
            <w:vAlign w:val="center"/>
            <w:hideMark/>
          </w:tcPr>
          <w:p w:rsidR="00424EA4" w:rsidRPr="00424EA4" w:rsidRDefault="00424EA4" w:rsidP="00424EA4">
            <w:pPr>
              <w:widowControl/>
              <w:jc w:val="center"/>
              <w:rPr>
                <w:rFonts w:ascii="宋体" w:eastAsia="宋体" w:hAnsi="宋体" w:cs="Arial"/>
                <w:kern w:val="0"/>
                <w:sz w:val="20"/>
                <w:szCs w:val="20"/>
              </w:rPr>
            </w:pPr>
            <w:r w:rsidRPr="00424EA4">
              <w:rPr>
                <w:rFonts w:ascii="宋体" w:eastAsia="宋体" w:hAnsi="宋体" w:cs="Arial" w:hint="eastAsia"/>
                <w:kern w:val="0"/>
                <w:sz w:val="20"/>
                <w:szCs w:val="20"/>
              </w:rPr>
              <w:t>项目支出</w:t>
            </w:r>
          </w:p>
        </w:tc>
      </w:tr>
      <w:tr w:rsidR="00424EA4" w:rsidRPr="00424EA4" w:rsidTr="00424EA4">
        <w:trPr>
          <w:trHeight w:val="270"/>
        </w:trPr>
        <w:tc>
          <w:tcPr>
            <w:tcW w:w="2694" w:type="dxa"/>
            <w:vMerge/>
            <w:tcBorders>
              <w:top w:val="nil"/>
              <w:left w:val="single" w:sz="4" w:space="0" w:color="000000"/>
              <w:bottom w:val="single" w:sz="4" w:space="0" w:color="000000"/>
              <w:right w:val="single" w:sz="4" w:space="0" w:color="000000"/>
            </w:tcBorders>
            <w:vAlign w:val="center"/>
            <w:hideMark/>
          </w:tcPr>
          <w:p w:rsidR="00424EA4" w:rsidRPr="00424EA4" w:rsidRDefault="00424EA4" w:rsidP="00424EA4">
            <w:pPr>
              <w:widowControl/>
              <w:jc w:val="left"/>
              <w:rPr>
                <w:rFonts w:ascii="宋体" w:eastAsia="宋体" w:hAnsi="宋体" w:cs="Arial"/>
                <w:kern w:val="0"/>
                <w:sz w:val="20"/>
                <w:szCs w:val="20"/>
              </w:rPr>
            </w:pPr>
          </w:p>
        </w:tc>
        <w:tc>
          <w:tcPr>
            <w:tcW w:w="4536" w:type="dxa"/>
            <w:vMerge/>
            <w:tcBorders>
              <w:top w:val="nil"/>
              <w:left w:val="nil"/>
              <w:bottom w:val="single" w:sz="4" w:space="0" w:color="000000"/>
              <w:right w:val="single" w:sz="4" w:space="0" w:color="000000"/>
            </w:tcBorders>
            <w:vAlign w:val="center"/>
            <w:hideMark/>
          </w:tcPr>
          <w:p w:rsidR="00424EA4" w:rsidRPr="00424EA4" w:rsidRDefault="00424EA4" w:rsidP="00424EA4">
            <w:pPr>
              <w:widowControl/>
              <w:jc w:val="left"/>
              <w:rPr>
                <w:rFonts w:ascii="宋体" w:eastAsia="宋体" w:hAnsi="宋体" w:cs="Arial"/>
                <w:kern w:val="0"/>
                <w:sz w:val="20"/>
                <w:szCs w:val="20"/>
              </w:rPr>
            </w:pPr>
          </w:p>
        </w:tc>
        <w:tc>
          <w:tcPr>
            <w:tcW w:w="2693" w:type="dxa"/>
            <w:vMerge/>
            <w:tcBorders>
              <w:top w:val="nil"/>
              <w:left w:val="nil"/>
              <w:bottom w:val="single" w:sz="4" w:space="0" w:color="000000"/>
              <w:right w:val="single" w:sz="4" w:space="0" w:color="000000"/>
            </w:tcBorders>
            <w:vAlign w:val="center"/>
            <w:hideMark/>
          </w:tcPr>
          <w:p w:rsidR="00424EA4" w:rsidRPr="00424EA4" w:rsidRDefault="00424EA4" w:rsidP="00424EA4">
            <w:pPr>
              <w:widowControl/>
              <w:jc w:val="left"/>
              <w:rPr>
                <w:rFonts w:ascii="宋体" w:eastAsia="宋体" w:hAnsi="宋体" w:cs="Arial"/>
                <w:kern w:val="0"/>
                <w:sz w:val="20"/>
                <w:szCs w:val="20"/>
              </w:rPr>
            </w:pPr>
          </w:p>
        </w:tc>
        <w:tc>
          <w:tcPr>
            <w:tcW w:w="2835" w:type="dxa"/>
            <w:vMerge/>
            <w:tcBorders>
              <w:top w:val="nil"/>
              <w:left w:val="nil"/>
              <w:bottom w:val="single" w:sz="4" w:space="0" w:color="000000"/>
              <w:right w:val="single" w:sz="4" w:space="0" w:color="000000"/>
            </w:tcBorders>
            <w:vAlign w:val="center"/>
            <w:hideMark/>
          </w:tcPr>
          <w:p w:rsidR="00424EA4" w:rsidRPr="00424EA4" w:rsidRDefault="00424EA4" w:rsidP="00424EA4">
            <w:pPr>
              <w:widowControl/>
              <w:jc w:val="left"/>
              <w:rPr>
                <w:rFonts w:ascii="宋体" w:eastAsia="宋体" w:hAnsi="宋体" w:cs="Arial"/>
                <w:kern w:val="0"/>
                <w:sz w:val="20"/>
                <w:szCs w:val="20"/>
              </w:rPr>
            </w:pPr>
          </w:p>
        </w:tc>
        <w:tc>
          <w:tcPr>
            <w:tcW w:w="2410" w:type="dxa"/>
            <w:vMerge/>
            <w:tcBorders>
              <w:top w:val="nil"/>
              <w:left w:val="nil"/>
              <w:bottom w:val="single" w:sz="4" w:space="0" w:color="000000"/>
              <w:right w:val="single" w:sz="4" w:space="0" w:color="000000"/>
            </w:tcBorders>
            <w:vAlign w:val="center"/>
            <w:hideMark/>
          </w:tcPr>
          <w:p w:rsidR="00424EA4" w:rsidRPr="00424EA4" w:rsidRDefault="00424EA4" w:rsidP="00424EA4">
            <w:pPr>
              <w:widowControl/>
              <w:jc w:val="left"/>
              <w:rPr>
                <w:rFonts w:ascii="宋体" w:eastAsia="宋体" w:hAnsi="宋体" w:cs="Arial"/>
                <w:kern w:val="0"/>
                <w:sz w:val="20"/>
                <w:szCs w:val="20"/>
              </w:rPr>
            </w:pPr>
          </w:p>
        </w:tc>
        <w:tc>
          <w:tcPr>
            <w:tcW w:w="236" w:type="dxa"/>
            <w:tcBorders>
              <w:top w:val="nil"/>
              <w:left w:val="nil"/>
              <w:bottom w:val="nil"/>
              <w:right w:val="nil"/>
            </w:tcBorders>
            <w:shd w:val="clear" w:color="auto" w:fill="auto"/>
            <w:noWrap/>
            <w:vAlign w:val="bottom"/>
            <w:hideMark/>
          </w:tcPr>
          <w:p w:rsidR="00424EA4" w:rsidRPr="00424EA4" w:rsidRDefault="00424EA4" w:rsidP="00424EA4">
            <w:pPr>
              <w:widowControl/>
              <w:jc w:val="center"/>
              <w:rPr>
                <w:rFonts w:ascii="宋体" w:eastAsia="宋体" w:hAnsi="宋体" w:cs="Arial"/>
                <w:kern w:val="0"/>
                <w:sz w:val="20"/>
                <w:szCs w:val="20"/>
              </w:rPr>
            </w:pPr>
          </w:p>
        </w:tc>
      </w:tr>
      <w:tr w:rsidR="00424EA4" w:rsidRPr="00424EA4" w:rsidTr="00424EA4">
        <w:trPr>
          <w:trHeight w:val="300"/>
        </w:trPr>
        <w:tc>
          <w:tcPr>
            <w:tcW w:w="2694" w:type="dxa"/>
            <w:vMerge/>
            <w:tcBorders>
              <w:top w:val="nil"/>
              <w:left w:val="single" w:sz="4" w:space="0" w:color="000000"/>
              <w:bottom w:val="single" w:sz="4" w:space="0" w:color="000000"/>
              <w:right w:val="single" w:sz="4" w:space="0" w:color="000000"/>
            </w:tcBorders>
            <w:vAlign w:val="center"/>
            <w:hideMark/>
          </w:tcPr>
          <w:p w:rsidR="00424EA4" w:rsidRPr="00424EA4" w:rsidRDefault="00424EA4" w:rsidP="00424EA4">
            <w:pPr>
              <w:widowControl/>
              <w:jc w:val="left"/>
              <w:rPr>
                <w:rFonts w:ascii="宋体" w:eastAsia="宋体" w:hAnsi="宋体" w:cs="Arial"/>
                <w:kern w:val="0"/>
                <w:sz w:val="20"/>
                <w:szCs w:val="20"/>
              </w:rPr>
            </w:pPr>
          </w:p>
        </w:tc>
        <w:tc>
          <w:tcPr>
            <w:tcW w:w="4536" w:type="dxa"/>
            <w:vMerge/>
            <w:tcBorders>
              <w:top w:val="nil"/>
              <w:left w:val="nil"/>
              <w:bottom w:val="single" w:sz="4" w:space="0" w:color="000000"/>
              <w:right w:val="single" w:sz="4" w:space="0" w:color="000000"/>
            </w:tcBorders>
            <w:vAlign w:val="center"/>
            <w:hideMark/>
          </w:tcPr>
          <w:p w:rsidR="00424EA4" w:rsidRPr="00424EA4" w:rsidRDefault="00424EA4" w:rsidP="00424EA4">
            <w:pPr>
              <w:widowControl/>
              <w:jc w:val="left"/>
              <w:rPr>
                <w:rFonts w:ascii="宋体" w:eastAsia="宋体" w:hAnsi="宋体" w:cs="Arial"/>
                <w:kern w:val="0"/>
                <w:sz w:val="20"/>
                <w:szCs w:val="20"/>
              </w:rPr>
            </w:pPr>
          </w:p>
        </w:tc>
        <w:tc>
          <w:tcPr>
            <w:tcW w:w="2693" w:type="dxa"/>
            <w:vMerge/>
            <w:tcBorders>
              <w:top w:val="nil"/>
              <w:left w:val="nil"/>
              <w:bottom w:val="single" w:sz="4" w:space="0" w:color="000000"/>
              <w:right w:val="single" w:sz="4" w:space="0" w:color="000000"/>
            </w:tcBorders>
            <w:vAlign w:val="center"/>
            <w:hideMark/>
          </w:tcPr>
          <w:p w:rsidR="00424EA4" w:rsidRPr="00424EA4" w:rsidRDefault="00424EA4" w:rsidP="00424EA4">
            <w:pPr>
              <w:widowControl/>
              <w:jc w:val="left"/>
              <w:rPr>
                <w:rFonts w:ascii="宋体" w:eastAsia="宋体" w:hAnsi="宋体" w:cs="Arial"/>
                <w:kern w:val="0"/>
                <w:sz w:val="20"/>
                <w:szCs w:val="20"/>
              </w:rPr>
            </w:pPr>
          </w:p>
        </w:tc>
        <w:tc>
          <w:tcPr>
            <w:tcW w:w="2835" w:type="dxa"/>
            <w:vMerge/>
            <w:tcBorders>
              <w:top w:val="nil"/>
              <w:left w:val="nil"/>
              <w:bottom w:val="single" w:sz="4" w:space="0" w:color="000000"/>
              <w:right w:val="single" w:sz="4" w:space="0" w:color="000000"/>
            </w:tcBorders>
            <w:vAlign w:val="center"/>
            <w:hideMark/>
          </w:tcPr>
          <w:p w:rsidR="00424EA4" w:rsidRPr="00424EA4" w:rsidRDefault="00424EA4" w:rsidP="00424EA4">
            <w:pPr>
              <w:widowControl/>
              <w:jc w:val="left"/>
              <w:rPr>
                <w:rFonts w:ascii="宋体" w:eastAsia="宋体" w:hAnsi="宋体" w:cs="Arial"/>
                <w:kern w:val="0"/>
                <w:sz w:val="20"/>
                <w:szCs w:val="20"/>
              </w:rPr>
            </w:pPr>
          </w:p>
        </w:tc>
        <w:tc>
          <w:tcPr>
            <w:tcW w:w="2410" w:type="dxa"/>
            <w:vMerge/>
            <w:tcBorders>
              <w:top w:val="nil"/>
              <w:left w:val="nil"/>
              <w:bottom w:val="single" w:sz="4" w:space="0" w:color="000000"/>
              <w:right w:val="single" w:sz="4" w:space="0" w:color="000000"/>
            </w:tcBorders>
            <w:vAlign w:val="center"/>
            <w:hideMark/>
          </w:tcPr>
          <w:p w:rsidR="00424EA4" w:rsidRPr="00424EA4" w:rsidRDefault="00424EA4" w:rsidP="00424EA4">
            <w:pPr>
              <w:widowControl/>
              <w:jc w:val="left"/>
              <w:rPr>
                <w:rFonts w:ascii="宋体" w:eastAsia="宋体" w:hAnsi="宋体" w:cs="Arial"/>
                <w:kern w:val="0"/>
                <w:sz w:val="20"/>
                <w:szCs w:val="20"/>
              </w:rPr>
            </w:pPr>
          </w:p>
        </w:tc>
        <w:tc>
          <w:tcPr>
            <w:tcW w:w="236" w:type="dxa"/>
            <w:tcBorders>
              <w:top w:val="nil"/>
              <w:left w:val="nil"/>
              <w:bottom w:val="nil"/>
              <w:right w:val="nil"/>
            </w:tcBorders>
            <w:shd w:val="clear" w:color="auto" w:fill="auto"/>
            <w:noWrap/>
            <w:vAlign w:val="bottom"/>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7230"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center"/>
              <w:rPr>
                <w:rFonts w:ascii="宋体" w:eastAsia="宋体" w:hAnsi="宋体" w:cs="Arial"/>
                <w:kern w:val="0"/>
                <w:sz w:val="20"/>
                <w:szCs w:val="20"/>
              </w:rPr>
            </w:pPr>
            <w:r w:rsidRPr="00424EA4">
              <w:rPr>
                <w:rFonts w:ascii="宋体" w:eastAsia="宋体" w:hAnsi="宋体" w:cs="Arial" w:hint="eastAsia"/>
                <w:kern w:val="0"/>
                <w:sz w:val="20"/>
                <w:szCs w:val="20"/>
              </w:rPr>
              <w:t>栏次</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center"/>
              <w:rPr>
                <w:rFonts w:ascii="宋体" w:eastAsia="宋体" w:hAnsi="宋体" w:cs="Arial"/>
                <w:kern w:val="0"/>
                <w:sz w:val="20"/>
                <w:szCs w:val="20"/>
              </w:rPr>
            </w:pPr>
            <w:r w:rsidRPr="00424EA4">
              <w:rPr>
                <w:rFonts w:ascii="宋体" w:eastAsia="宋体" w:hAnsi="宋体" w:cs="Arial" w:hint="eastAsia"/>
                <w:kern w:val="0"/>
                <w:sz w:val="20"/>
                <w:szCs w:val="20"/>
              </w:rPr>
              <w:t>1</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center"/>
              <w:rPr>
                <w:rFonts w:ascii="宋体" w:eastAsia="宋体" w:hAnsi="宋体" w:cs="Arial"/>
                <w:kern w:val="0"/>
                <w:sz w:val="20"/>
                <w:szCs w:val="20"/>
              </w:rPr>
            </w:pPr>
            <w:r w:rsidRPr="00424EA4">
              <w:rPr>
                <w:rFonts w:ascii="宋体" w:eastAsia="宋体" w:hAnsi="宋体" w:cs="Arial" w:hint="eastAsia"/>
                <w:kern w:val="0"/>
                <w:sz w:val="20"/>
                <w:szCs w:val="20"/>
              </w:rPr>
              <w:t>2</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center"/>
              <w:rPr>
                <w:rFonts w:ascii="宋体" w:eastAsia="宋体" w:hAnsi="宋体" w:cs="Arial"/>
                <w:kern w:val="0"/>
                <w:sz w:val="20"/>
                <w:szCs w:val="20"/>
              </w:rPr>
            </w:pPr>
            <w:r w:rsidRPr="00424EA4">
              <w:rPr>
                <w:rFonts w:ascii="宋体" w:eastAsia="宋体" w:hAnsi="宋体" w:cs="Arial" w:hint="eastAsia"/>
                <w:kern w:val="0"/>
                <w:sz w:val="20"/>
                <w:szCs w:val="20"/>
              </w:rPr>
              <w:t>3</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7230"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合计</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10,039.72</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7,055.03</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2,984.69</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2694"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205</w:t>
            </w:r>
          </w:p>
        </w:tc>
        <w:tc>
          <w:tcPr>
            <w:tcW w:w="4536"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教育支出</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8,952.16</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6,079.03</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2,873.13</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2694"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20503</w:t>
            </w:r>
          </w:p>
        </w:tc>
        <w:tc>
          <w:tcPr>
            <w:tcW w:w="4536"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职业教育</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8,952.16</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6,079.03</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2,873.13</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2694"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2050302</w:t>
            </w:r>
          </w:p>
        </w:tc>
        <w:tc>
          <w:tcPr>
            <w:tcW w:w="4536"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中等职业教育</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3.60</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 xml:space="preserve">　</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3.60</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2694"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2050305</w:t>
            </w:r>
          </w:p>
        </w:tc>
        <w:tc>
          <w:tcPr>
            <w:tcW w:w="4536"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高等职业教育</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8,948.56</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6,079.03</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2,869.53</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2694"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206</w:t>
            </w:r>
          </w:p>
        </w:tc>
        <w:tc>
          <w:tcPr>
            <w:tcW w:w="4536"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科学技术支出</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9.60</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9.60</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 xml:space="preserve">　</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2694"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20606</w:t>
            </w:r>
          </w:p>
        </w:tc>
        <w:tc>
          <w:tcPr>
            <w:tcW w:w="4536"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社会科学</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9.60</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9.60</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 xml:space="preserve">　</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2694"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2060699</w:t>
            </w:r>
          </w:p>
        </w:tc>
        <w:tc>
          <w:tcPr>
            <w:tcW w:w="4536"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其他社会科学支出</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9.60</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9.60</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 xml:space="preserve">　</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2694"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208</w:t>
            </w:r>
          </w:p>
        </w:tc>
        <w:tc>
          <w:tcPr>
            <w:tcW w:w="4536"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社会保障和就业支出</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288.36</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266.40</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21.96</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2694"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20805</w:t>
            </w:r>
          </w:p>
        </w:tc>
        <w:tc>
          <w:tcPr>
            <w:tcW w:w="4536"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行政事业单位养老支出</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266.40</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266.40</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 xml:space="preserve">　</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2694"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2080505</w:t>
            </w:r>
          </w:p>
        </w:tc>
        <w:tc>
          <w:tcPr>
            <w:tcW w:w="4536"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机关事业单位基本养老保险缴费支出</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266.40</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266.40</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 xml:space="preserve">　</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2694"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20807</w:t>
            </w:r>
          </w:p>
        </w:tc>
        <w:tc>
          <w:tcPr>
            <w:tcW w:w="4536"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就业补助</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21.96</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 xml:space="preserve">　</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21.96</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2694"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2080701</w:t>
            </w:r>
          </w:p>
        </w:tc>
        <w:tc>
          <w:tcPr>
            <w:tcW w:w="4536"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就业创业服务补贴</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21.96</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 xml:space="preserve">　</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21.96</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2694"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216</w:t>
            </w:r>
          </w:p>
        </w:tc>
        <w:tc>
          <w:tcPr>
            <w:tcW w:w="4536"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商业服务业等支出</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89.60</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 xml:space="preserve">　</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89.60</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2694"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21606</w:t>
            </w:r>
          </w:p>
        </w:tc>
        <w:tc>
          <w:tcPr>
            <w:tcW w:w="4536"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涉外发展服务支出</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89.60</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 xml:space="preserve">　</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89.60</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2694"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2160699</w:t>
            </w:r>
          </w:p>
        </w:tc>
        <w:tc>
          <w:tcPr>
            <w:tcW w:w="4536"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其他涉外发展服务支出</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89.60</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 xml:space="preserve">　</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89.60</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2694"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221</w:t>
            </w:r>
          </w:p>
        </w:tc>
        <w:tc>
          <w:tcPr>
            <w:tcW w:w="4536"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住房保障支出</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700.00</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700.00</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 xml:space="preserve">　</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2694"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22102</w:t>
            </w:r>
          </w:p>
        </w:tc>
        <w:tc>
          <w:tcPr>
            <w:tcW w:w="4536"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b/>
                <w:bCs/>
                <w:kern w:val="0"/>
                <w:sz w:val="20"/>
                <w:szCs w:val="20"/>
              </w:rPr>
            </w:pPr>
            <w:r w:rsidRPr="00424EA4">
              <w:rPr>
                <w:rFonts w:ascii="宋体" w:eastAsia="宋体" w:hAnsi="宋体" w:cs="Arial" w:hint="eastAsia"/>
                <w:b/>
                <w:bCs/>
                <w:kern w:val="0"/>
                <w:sz w:val="20"/>
                <w:szCs w:val="20"/>
              </w:rPr>
              <w:t>住房改革支出</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700.00</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700.00</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b/>
                <w:bCs/>
                <w:kern w:val="0"/>
                <w:sz w:val="20"/>
                <w:szCs w:val="20"/>
              </w:rPr>
            </w:pPr>
            <w:r w:rsidRPr="00424EA4">
              <w:rPr>
                <w:rFonts w:ascii="宋体" w:eastAsia="宋体" w:hAnsi="宋体" w:cs="Arial" w:hint="eastAsia"/>
                <w:b/>
                <w:bCs/>
                <w:kern w:val="0"/>
                <w:sz w:val="20"/>
                <w:szCs w:val="20"/>
              </w:rPr>
              <w:t xml:space="preserve">　</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2694"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2210201</w:t>
            </w:r>
          </w:p>
        </w:tc>
        <w:tc>
          <w:tcPr>
            <w:tcW w:w="4536"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住房公积金</w:t>
            </w:r>
          </w:p>
        </w:tc>
        <w:tc>
          <w:tcPr>
            <w:tcW w:w="2693"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700.00</w:t>
            </w:r>
          </w:p>
        </w:tc>
        <w:tc>
          <w:tcPr>
            <w:tcW w:w="283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700.00</w:t>
            </w:r>
          </w:p>
        </w:tc>
        <w:tc>
          <w:tcPr>
            <w:tcW w:w="241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 xml:space="preserve">　</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424EA4">
        <w:trPr>
          <w:trHeight w:val="300"/>
        </w:trPr>
        <w:tc>
          <w:tcPr>
            <w:tcW w:w="15168" w:type="dxa"/>
            <w:gridSpan w:val="5"/>
            <w:tcBorders>
              <w:top w:val="nil"/>
              <w:left w:val="nil"/>
              <w:bottom w:val="nil"/>
              <w:right w:val="nil"/>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注：本表反映部门本年度一般公共预算财政拨款支出情况。</w:t>
            </w:r>
          </w:p>
        </w:tc>
        <w:tc>
          <w:tcPr>
            <w:tcW w:w="236"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bl>
    <w:p w:rsidR="000A3F69" w:rsidRDefault="000A3F69" w:rsidP="00D10C4F">
      <w:pPr>
        <w:widowControl/>
        <w:spacing w:beforeLines="50"/>
        <w:jc w:val="left"/>
        <w:rPr>
          <w:rFonts w:ascii="Times New Roman" w:eastAsia="仿宋_GB2312" w:hAnsi="Times New Roman" w:cs="Times New Roman"/>
          <w:bCs/>
          <w:kern w:val="0"/>
          <w:szCs w:val="21"/>
        </w:rPr>
      </w:pPr>
      <w:r>
        <w:rPr>
          <w:rFonts w:ascii="Times New Roman" w:eastAsia="仿宋_GB2312" w:hAnsi="Times New Roman" w:cs="Times New Roman" w:hint="eastAsia"/>
          <w:color w:val="000000"/>
          <w:kern w:val="0"/>
          <w:szCs w:val="21"/>
        </w:rPr>
        <w:t xml:space="preserve">     </w:t>
      </w:r>
    </w:p>
    <w:tbl>
      <w:tblPr>
        <w:tblW w:w="0" w:type="auto"/>
        <w:tblLook w:val="04A0"/>
      </w:tblPr>
      <w:tblGrid>
        <w:gridCol w:w="15406"/>
      </w:tblGrid>
      <w:tr w:rsidR="00416E61" w:rsidRPr="00416E61" w:rsidTr="00103957">
        <w:trPr>
          <w:trHeight w:val="113"/>
        </w:trPr>
        <w:tc>
          <w:tcPr>
            <w:tcW w:w="0" w:type="auto"/>
            <w:tcBorders>
              <w:top w:val="nil"/>
              <w:left w:val="nil"/>
              <w:bottom w:val="nil"/>
              <w:right w:val="nil"/>
            </w:tcBorders>
            <w:shd w:val="clear" w:color="auto" w:fill="auto"/>
            <w:noWrap/>
            <w:vAlign w:val="center"/>
            <w:hideMark/>
          </w:tcPr>
          <w:p w:rsidR="00416E61" w:rsidRDefault="00416E61" w:rsidP="00416E61">
            <w:pPr>
              <w:widowControl/>
              <w:jc w:val="center"/>
              <w:rPr>
                <w:rFonts w:ascii="华文中宋" w:eastAsia="华文中宋" w:hAnsi="华文中宋" w:cs="宋体"/>
                <w:color w:val="000000"/>
                <w:kern w:val="0"/>
                <w:szCs w:val="32"/>
              </w:rPr>
            </w:pPr>
            <w:bookmarkStart w:id="3" w:name="RANGE!A1:I34"/>
            <w:r w:rsidRPr="005013AB">
              <w:rPr>
                <w:rFonts w:ascii="Times New Roman" w:eastAsia="方正小标宋_GBK" w:hAnsi="Times New Roman" w:cs="Times New Roman" w:hint="eastAsia"/>
                <w:kern w:val="0"/>
                <w:sz w:val="36"/>
                <w:szCs w:val="36"/>
              </w:rPr>
              <w:lastRenderedPageBreak/>
              <w:t>一般公共预算财政拨款基本支出决算表</w:t>
            </w:r>
            <w:bookmarkEnd w:id="3"/>
          </w:p>
          <w:tbl>
            <w:tblPr>
              <w:tblW w:w="15182" w:type="dxa"/>
              <w:tblLook w:val="04A0"/>
            </w:tblPr>
            <w:tblGrid>
              <w:gridCol w:w="818"/>
              <w:gridCol w:w="3039"/>
              <w:gridCol w:w="1178"/>
              <w:gridCol w:w="716"/>
              <w:gridCol w:w="2398"/>
              <w:gridCol w:w="837"/>
              <w:gridCol w:w="840"/>
              <w:gridCol w:w="4025"/>
              <w:gridCol w:w="1117"/>
              <w:gridCol w:w="222"/>
            </w:tblGrid>
            <w:tr w:rsidR="00424EA4" w:rsidRPr="00424EA4" w:rsidTr="00C3153D">
              <w:trPr>
                <w:gridAfter w:val="1"/>
                <w:wAfter w:w="222" w:type="dxa"/>
                <w:trHeight w:val="300"/>
              </w:trPr>
              <w:tc>
                <w:tcPr>
                  <w:tcW w:w="818" w:type="dxa"/>
                  <w:tcBorders>
                    <w:top w:val="nil"/>
                    <w:left w:val="nil"/>
                    <w:bottom w:val="nil"/>
                    <w:right w:val="nil"/>
                  </w:tcBorders>
                  <w:shd w:val="clear" w:color="auto" w:fill="auto"/>
                  <w:noWrap/>
                  <w:vAlign w:val="center"/>
                  <w:hideMark/>
                </w:tcPr>
                <w:p w:rsidR="00424EA4" w:rsidRPr="00424EA4" w:rsidRDefault="00424EA4" w:rsidP="00424EA4">
                  <w:pPr>
                    <w:widowControl/>
                    <w:jc w:val="left"/>
                    <w:rPr>
                      <w:rFonts w:ascii="宋体" w:eastAsia="宋体" w:hAnsi="宋体" w:cs="宋体"/>
                      <w:kern w:val="0"/>
                      <w:sz w:val="24"/>
                      <w:szCs w:val="24"/>
                    </w:rPr>
                  </w:pPr>
                </w:p>
              </w:tc>
              <w:tc>
                <w:tcPr>
                  <w:tcW w:w="3039" w:type="dxa"/>
                  <w:tcBorders>
                    <w:top w:val="nil"/>
                    <w:left w:val="nil"/>
                    <w:bottom w:val="nil"/>
                    <w:right w:val="nil"/>
                  </w:tcBorders>
                  <w:shd w:val="clear" w:color="auto" w:fill="auto"/>
                  <w:noWrap/>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c>
                <w:tcPr>
                  <w:tcW w:w="1178" w:type="dxa"/>
                  <w:tcBorders>
                    <w:top w:val="nil"/>
                    <w:left w:val="nil"/>
                    <w:bottom w:val="nil"/>
                    <w:right w:val="nil"/>
                  </w:tcBorders>
                  <w:shd w:val="clear" w:color="auto" w:fill="auto"/>
                  <w:noWrap/>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c>
                <w:tcPr>
                  <w:tcW w:w="708" w:type="dxa"/>
                  <w:tcBorders>
                    <w:top w:val="nil"/>
                    <w:left w:val="nil"/>
                    <w:bottom w:val="nil"/>
                    <w:right w:val="nil"/>
                  </w:tcBorders>
                  <w:shd w:val="clear" w:color="auto" w:fill="auto"/>
                  <w:noWrap/>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c>
                <w:tcPr>
                  <w:tcW w:w="2398" w:type="dxa"/>
                  <w:tcBorders>
                    <w:top w:val="nil"/>
                    <w:left w:val="nil"/>
                    <w:bottom w:val="nil"/>
                    <w:right w:val="nil"/>
                  </w:tcBorders>
                  <w:shd w:val="clear" w:color="auto" w:fill="auto"/>
                  <w:noWrap/>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c>
                <w:tcPr>
                  <w:tcW w:w="837" w:type="dxa"/>
                  <w:tcBorders>
                    <w:top w:val="nil"/>
                    <w:left w:val="nil"/>
                    <w:bottom w:val="nil"/>
                    <w:right w:val="nil"/>
                  </w:tcBorders>
                  <w:shd w:val="clear" w:color="auto" w:fill="auto"/>
                  <w:noWrap/>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c>
                <w:tcPr>
                  <w:tcW w:w="840" w:type="dxa"/>
                  <w:tcBorders>
                    <w:top w:val="nil"/>
                    <w:left w:val="nil"/>
                    <w:bottom w:val="nil"/>
                    <w:right w:val="nil"/>
                  </w:tcBorders>
                  <w:shd w:val="clear" w:color="auto" w:fill="auto"/>
                  <w:noWrap/>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c>
                <w:tcPr>
                  <w:tcW w:w="4025" w:type="dxa"/>
                  <w:tcBorders>
                    <w:top w:val="nil"/>
                    <w:left w:val="nil"/>
                    <w:bottom w:val="nil"/>
                    <w:right w:val="nil"/>
                  </w:tcBorders>
                  <w:shd w:val="clear" w:color="auto" w:fill="auto"/>
                  <w:noWrap/>
                  <w:vAlign w:val="center"/>
                  <w:hideMark/>
                </w:tcPr>
                <w:p w:rsidR="00424EA4" w:rsidRPr="001013CF" w:rsidRDefault="00424EA4" w:rsidP="00424EA4">
                  <w:pPr>
                    <w:widowControl/>
                    <w:jc w:val="left"/>
                    <w:rPr>
                      <w:rFonts w:ascii="Times New Roman" w:eastAsia="Times New Roman" w:hAnsi="Times New Roman" w:cs="Times New Roman"/>
                      <w:kern w:val="0"/>
                      <w:sz w:val="20"/>
                      <w:szCs w:val="20"/>
                    </w:rPr>
                  </w:pPr>
                </w:p>
              </w:tc>
              <w:tc>
                <w:tcPr>
                  <w:tcW w:w="1117" w:type="dxa"/>
                  <w:tcBorders>
                    <w:top w:val="nil"/>
                    <w:left w:val="nil"/>
                    <w:bottom w:val="nil"/>
                  </w:tcBorders>
                  <w:shd w:val="clear" w:color="auto" w:fill="auto"/>
                  <w:noWrap/>
                  <w:vAlign w:val="center"/>
                  <w:hideMark/>
                </w:tcPr>
                <w:p w:rsidR="00424EA4" w:rsidRPr="001013CF" w:rsidRDefault="00424EA4" w:rsidP="00424EA4">
                  <w:pPr>
                    <w:widowControl/>
                    <w:jc w:val="right"/>
                    <w:rPr>
                      <w:rFonts w:ascii="宋体" w:eastAsia="宋体" w:hAnsi="宋体" w:cs="Arial"/>
                      <w:color w:val="000000"/>
                      <w:kern w:val="0"/>
                      <w:sz w:val="20"/>
                      <w:szCs w:val="20"/>
                    </w:rPr>
                  </w:pPr>
                  <w:r w:rsidRPr="001013CF">
                    <w:rPr>
                      <w:rFonts w:ascii="宋体" w:eastAsia="宋体" w:hAnsi="宋体" w:cs="Arial" w:hint="eastAsia"/>
                      <w:color w:val="000000"/>
                      <w:kern w:val="0"/>
                      <w:sz w:val="20"/>
                      <w:szCs w:val="20"/>
                    </w:rPr>
                    <w:t>公开06表</w:t>
                  </w:r>
                </w:p>
              </w:tc>
            </w:tr>
            <w:tr w:rsidR="00424EA4" w:rsidRPr="00424EA4" w:rsidTr="00C3153D">
              <w:trPr>
                <w:gridAfter w:val="1"/>
                <w:wAfter w:w="222" w:type="dxa"/>
                <w:trHeight w:val="300"/>
              </w:trPr>
              <w:tc>
                <w:tcPr>
                  <w:tcW w:w="3857" w:type="dxa"/>
                  <w:gridSpan w:val="2"/>
                  <w:tcBorders>
                    <w:top w:val="nil"/>
                    <w:left w:val="nil"/>
                    <w:bottom w:val="single" w:sz="4" w:space="0" w:color="auto"/>
                    <w:right w:val="nil"/>
                  </w:tcBorders>
                  <w:shd w:val="clear" w:color="auto" w:fill="auto"/>
                  <w:noWrap/>
                  <w:vAlign w:val="center"/>
                  <w:hideMark/>
                </w:tcPr>
                <w:p w:rsidR="00424EA4" w:rsidRPr="001013CF" w:rsidRDefault="00424EA4" w:rsidP="00424EA4">
                  <w:pPr>
                    <w:widowControl/>
                    <w:jc w:val="left"/>
                    <w:rPr>
                      <w:rFonts w:ascii="宋体" w:eastAsia="宋体" w:hAnsi="宋体" w:cs="Arial"/>
                      <w:color w:val="000000"/>
                      <w:kern w:val="0"/>
                      <w:sz w:val="20"/>
                      <w:szCs w:val="20"/>
                    </w:rPr>
                  </w:pPr>
                  <w:r w:rsidRPr="001013CF">
                    <w:rPr>
                      <w:rFonts w:ascii="宋体" w:eastAsia="宋体" w:hAnsi="宋体" w:cs="Arial" w:hint="eastAsia"/>
                      <w:color w:val="000000"/>
                      <w:kern w:val="0"/>
                      <w:sz w:val="20"/>
                      <w:szCs w:val="20"/>
                    </w:rPr>
                    <w:t>部门：湖南外贸职业学院</w:t>
                  </w:r>
                </w:p>
              </w:tc>
              <w:tc>
                <w:tcPr>
                  <w:tcW w:w="1178" w:type="dxa"/>
                  <w:tcBorders>
                    <w:top w:val="nil"/>
                    <w:left w:val="nil"/>
                    <w:bottom w:val="single" w:sz="4" w:space="0" w:color="auto"/>
                    <w:right w:val="nil"/>
                  </w:tcBorders>
                  <w:shd w:val="clear" w:color="auto" w:fill="auto"/>
                  <w:noWrap/>
                  <w:vAlign w:val="center"/>
                  <w:hideMark/>
                </w:tcPr>
                <w:p w:rsidR="00424EA4" w:rsidRPr="00424EA4" w:rsidRDefault="00424EA4" w:rsidP="00424EA4">
                  <w:pPr>
                    <w:widowControl/>
                    <w:jc w:val="left"/>
                    <w:rPr>
                      <w:rFonts w:ascii="宋体" w:eastAsia="宋体" w:hAnsi="宋体" w:cs="Arial"/>
                      <w:kern w:val="0"/>
                      <w:sz w:val="18"/>
                      <w:szCs w:val="18"/>
                    </w:rPr>
                  </w:pPr>
                  <w:r w:rsidRPr="00424EA4">
                    <w:rPr>
                      <w:rFonts w:ascii="宋体" w:eastAsia="宋体" w:hAnsi="宋体" w:cs="Arial" w:hint="eastAsia"/>
                      <w:kern w:val="0"/>
                      <w:sz w:val="18"/>
                      <w:szCs w:val="18"/>
                    </w:rPr>
                    <w:t xml:space="preserve">　</w:t>
                  </w:r>
                </w:p>
              </w:tc>
              <w:tc>
                <w:tcPr>
                  <w:tcW w:w="708" w:type="dxa"/>
                  <w:tcBorders>
                    <w:top w:val="nil"/>
                    <w:left w:val="nil"/>
                    <w:bottom w:val="single" w:sz="4" w:space="0" w:color="auto"/>
                    <w:right w:val="nil"/>
                  </w:tcBorders>
                  <w:shd w:val="clear" w:color="auto" w:fill="auto"/>
                  <w:noWrap/>
                  <w:vAlign w:val="center"/>
                  <w:hideMark/>
                </w:tcPr>
                <w:p w:rsidR="00424EA4" w:rsidRPr="00424EA4" w:rsidRDefault="00424EA4" w:rsidP="00424EA4">
                  <w:pPr>
                    <w:widowControl/>
                    <w:jc w:val="left"/>
                    <w:rPr>
                      <w:rFonts w:ascii="宋体" w:eastAsia="宋体" w:hAnsi="宋体" w:cs="Arial"/>
                      <w:kern w:val="0"/>
                      <w:sz w:val="18"/>
                      <w:szCs w:val="18"/>
                    </w:rPr>
                  </w:pPr>
                  <w:r w:rsidRPr="00424EA4">
                    <w:rPr>
                      <w:rFonts w:ascii="宋体" w:eastAsia="宋体" w:hAnsi="宋体" w:cs="Arial" w:hint="eastAsia"/>
                      <w:kern w:val="0"/>
                      <w:sz w:val="18"/>
                      <w:szCs w:val="18"/>
                    </w:rPr>
                    <w:t xml:space="preserve">　</w:t>
                  </w:r>
                </w:p>
              </w:tc>
              <w:tc>
                <w:tcPr>
                  <w:tcW w:w="2398" w:type="dxa"/>
                  <w:tcBorders>
                    <w:top w:val="nil"/>
                    <w:left w:val="nil"/>
                    <w:bottom w:val="single" w:sz="4" w:space="0" w:color="auto"/>
                    <w:right w:val="nil"/>
                  </w:tcBorders>
                  <w:shd w:val="clear" w:color="auto" w:fill="auto"/>
                  <w:noWrap/>
                  <w:vAlign w:val="center"/>
                  <w:hideMark/>
                </w:tcPr>
                <w:p w:rsidR="00424EA4" w:rsidRPr="00424EA4" w:rsidRDefault="00424EA4" w:rsidP="00424EA4">
                  <w:pPr>
                    <w:widowControl/>
                    <w:jc w:val="center"/>
                    <w:rPr>
                      <w:rFonts w:ascii="宋体" w:eastAsia="宋体" w:hAnsi="宋体" w:cs="Arial"/>
                      <w:color w:val="000000"/>
                      <w:kern w:val="0"/>
                      <w:sz w:val="22"/>
                    </w:rPr>
                  </w:pPr>
                  <w:r w:rsidRPr="00424EA4">
                    <w:rPr>
                      <w:rFonts w:ascii="宋体" w:eastAsia="宋体" w:hAnsi="宋体" w:cs="Arial" w:hint="eastAsia"/>
                      <w:color w:val="000000"/>
                      <w:kern w:val="0"/>
                      <w:sz w:val="22"/>
                    </w:rPr>
                    <w:t xml:space="preserve">　</w:t>
                  </w:r>
                </w:p>
              </w:tc>
              <w:tc>
                <w:tcPr>
                  <w:tcW w:w="837" w:type="dxa"/>
                  <w:tcBorders>
                    <w:top w:val="nil"/>
                    <w:left w:val="nil"/>
                    <w:bottom w:val="single" w:sz="4" w:space="0" w:color="auto"/>
                    <w:right w:val="nil"/>
                  </w:tcBorders>
                  <w:shd w:val="clear" w:color="auto" w:fill="auto"/>
                  <w:noWrap/>
                  <w:vAlign w:val="center"/>
                  <w:hideMark/>
                </w:tcPr>
                <w:p w:rsidR="00424EA4" w:rsidRPr="00424EA4" w:rsidRDefault="00424EA4" w:rsidP="00424EA4">
                  <w:pPr>
                    <w:widowControl/>
                    <w:jc w:val="left"/>
                    <w:rPr>
                      <w:rFonts w:ascii="宋体" w:eastAsia="宋体" w:hAnsi="宋体" w:cs="Arial"/>
                      <w:kern w:val="0"/>
                      <w:sz w:val="18"/>
                      <w:szCs w:val="18"/>
                    </w:rPr>
                  </w:pPr>
                  <w:r w:rsidRPr="00424EA4">
                    <w:rPr>
                      <w:rFonts w:ascii="宋体" w:eastAsia="宋体" w:hAnsi="宋体" w:cs="Arial" w:hint="eastAsia"/>
                      <w:kern w:val="0"/>
                      <w:sz w:val="18"/>
                      <w:szCs w:val="18"/>
                    </w:rPr>
                    <w:t xml:space="preserve">　</w:t>
                  </w:r>
                </w:p>
              </w:tc>
              <w:tc>
                <w:tcPr>
                  <w:tcW w:w="840" w:type="dxa"/>
                  <w:tcBorders>
                    <w:top w:val="nil"/>
                    <w:left w:val="nil"/>
                    <w:bottom w:val="single" w:sz="4" w:space="0" w:color="auto"/>
                    <w:right w:val="nil"/>
                  </w:tcBorders>
                  <w:shd w:val="clear" w:color="auto" w:fill="auto"/>
                  <w:noWrap/>
                  <w:vAlign w:val="center"/>
                  <w:hideMark/>
                </w:tcPr>
                <w:p w:rsidR="00424EA4" w:rsidRPr="00424EA4" w:rsidRDefault="00424EA4" w:rsidP="00424EA4">
                  <w:pPr>
                    <w:widowControl/>
                    <w:jc w:val="left"/>
                    <w:rPr>
                      <w:rFonts w:ascii="宋体" w:eastAsia="宋体" w:hAnsi="宋体" w:cs="Arial"/>
                      <w:kern w:val="0"/>
                      <w:sz w:val="18"/>
                      <w:szCs w:val="18"/>
                    </w:rPr>
                  </w:pPr>
                  <w:r w:rsidRPr="00424EA4">
                    <w:rPr>
                      <w:rFonts w:ascii="宋体" w:eastAsia="宋体" w:hAnsi="宋体" w:cs="Arial" w:hint="eastAsia"/>
                      <w:kern w:val="0"/>
                      <w:sz w:val="18"/>
                      <w:szCs w:val="18"/>
                    </w:rPr>
                    <w:t xml:space="preserve">　</w:t>
                  </w:r>
                </w:p>
              </w:tc>
              <w:tc>
                <w:tcPr>
                  <w:tcW w:w="4025" w:type="dxa"/>
                  <w:tcBorders>
                    <w:top w:val="nil"/>
                    <w:left w:val="nil"/>
                    <w:bottom w:val="single" w:sz="4" w:space="0" w:color="auto"/>
                    <w:right w:val="nil"/>
                  </w:tcBorders>
                  <w:shd w:val="clear" w:color="auto" w:fill="auto"/>
                  <w:noWrap/>
                  <w:vAlign w:val="center"/>
                  <w:hideMark/>
                </w:tcPr>
                <w:p w:rsidR="00424EA4" w:rsidRPr="001013CF" w:rsidRDefault="00424EA4" w:rsidP="00424EA4">
                  <w:pPr>
                    <w:widowControl/>
                    <w:jc w:val="left"/>
                    <w:rPr>
                      <w:rFonts w:ascii="宋体" w:eastAsia="宋体" w:hAnsi="宋体" w:cs="Arial"/>
                      <w:kern w:val="0"/>
                      <w:sz w:val="20"/>
                      <w:szCs w:val="20"/>
                    </w:rPr>
                  </w:pPr>
                  <w:r w:rsidRPr="001013CF">
                    <w:rPr>
                      <w:rFonts w:ascii="宋体" w:eastAsia="宋体" w:hAnsi="宋体" w:cs="Arial" w:hint="eastAsia"/>
                      <w:kern w:val="0"/>
                      <w:sz w:val="20"/>
                      <w:szCs w:val="20"/>
                    </w:rPr>
                    <w:t xml:space="preserve">　</w:t>
                  </w:r>
                </w:p>
              </w:tc>
              <w:tc>
                <w:tcPr>
                  <w:tcW w:w="1117" w:type="dxa"/>
                  <w:tcBorders>
                    <w:top w:val="nil"/>
                    <w:left w:val="nil"/>
                    <w:bottom w:val="single" w:sz="4" w:space="0" w:color="auto"/>
                  </w:tcBorders>
                  <w:shd w:val="clear" w:color="auto" w:fill="auto"/>
                  <w:noWrap/>
                  <w:vAlign w:val="center"/>
                  <w:hideMark/>
                </w:tcPr>
                <w:p w:rsidR="00424EA4" w:rsidRPr="001013CF" w:rsidRDefault="00424EA4" w:rsidP="00424EA4">
                  <w:pPr>
                    <w:widowControl/>
                    <w:jc w:val="right"/>
                    <w:rPr>
                      <w:rFonts w:ascii="宋体" w:eastAsia="宋体" w:hAnsi="宋体" w:cs="Arial"/>
                      <w:color w:val="000000"/>
                      <w:kern w:val="0"/>
                      <w:sz w:val="20"/>
                      <w:szCs w:val="20"/>
                    </w:rPr>
                  </w:pPr>
                  <w:r w:rsidRPr="001013CF">
                    <w:rPr>
                      <w:rFonts w:ascii="宋体" w:eastAsia="宋体" w:hAnsi="宋体" w:cs="Arial" w:hint="eastAsia"/>
                      <w:color w:val="000000"/>
                      <w:kern w:val="0"/>
                      <w:sz w:val="20"/>
                      <w:szCs w:val="20"/>
                    </w:rPr>
                    <w:t>单位：万元</w:t>
                  </w:r>
                </w:p>
              </w:tc>
            </w:tr>
            <w:tr w:rsidR="008F7C23" w:rsidRPr="00424EA4" w:rsidTr="00C3153D">
              <w:trPr>
                <w:gridAfter w:val="1"/>
                <w:wAfter w:w="222" w:type="dxa"/>
                <w:trHeight w:val="300"/>
              </w:trPr>
              <w:tc>
                <w:tcPr>
                  <w:tcW w:w="5035" w:type="dxa"/>
                  <w:gridSpan w:val="3"/>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424EA4" w:rsidRPr="00424EA4" w:rsidRDefault="00424EA4" w:rsidP="00424EA4">
                  <w:pPr>
                    <w:widowControl/>
                    <w:jc w:val="center"/>
                    <w:rPr>
                      <w:rFonts w:ascii="宋体" w:eastAsia="宋体" w:hAnsi="宋体" w:cs="Arial"/>
                      <w:kern w:val="0"/>
                      <w:sz w:val="20"/>
                      <w:szCs w:val="20"/>
                    </w:rPr>
                  </w:pPr>
                  <w:r w:rsidRPr="00424EA4">
                    <w:rPr>
                      <w:rFonts w:ascii="宋体" w:eastAsia="宋体" w:hAnsi="宋体" w:cs="Arial" w:hint="eastAsia"/>
                      <w:kern w:val="0"/>
                      <w:sz w:val="20"/>
                      <w:szCs w:val="20"/>
                    </w:rPr>
                    <w:t>人员经费</w:t>
                  </w:r>
                </w:p>
              </w:tc>
              <w:tc>
                <w:tcPr>
                  <w:tcW w:w="992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4EA4" w:rsidRPr="00424EA4" w:rsidRDefault="00424EA4" w:rsidP="00424EA4">
                  <w:pPr>
                    <w:widowControl/>
                    <w:jc w:val="center"/>
                    <w:rPr>
                      <w:rFonts w:ascii="宋体" w:eastAsia="宋体" w:hAnsi="宋体" w:cs="Arial"/>
                      <w:kern w:val="0"/>
                      <w:sz w:val="20"/>
                      <w:szCs w:val="20"/>
                    </w:rPr>
                  </w:pPr>
                  <w:r w:rsidRPr="00424EA4">
                    <w:rPr>
                      <w:rFonts w:ascii="宋体" w:eastAsia="宋体" w:hAnsi="宋体" w:cs="Arial" w:hint="eastAsia"/>
                      <w:kern w:val="0"/>
                      <w:sz w:val="20"/>
                      <w:szCs w:val="20"/>
                    </w:rPr>
                    <w:t>公用经费</w:t>
                  </w:r>
                </w:p>
              </w:tc>
            </w:tr>
            <w:tr w:rsidR="00424EA4" w:rsidRPr="00424EA4" w:rsidTr="00C3153D">
              <w:trPr>
                <w:gridAfter w:val="1"/>
                <w:wAfter w:w="222" w:type="dxa"/>
                <w:trHeight w:val="312"/>
              </w:trPr>
              <w:tc>
                <w:tcPr>
                  <w:tcW w:w="8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24EA4" w:rsidRPr="00424EA4" w:rsidRDefault="00424EA4" w:rsidP="00424EA4">
                  <w:pPr>
                    <w:widowControl/>
                    <w:jc w:val="center"/>
                    <w:rPr>
                      <w:rFonts w:ascii="宋体" w:eastAsia="宋体" w:hAnsi="宋体" w:cs="宋体"/>
                      <w:color w:val="000000"/>
                      <w:kern w:val="0"/>
                      <w:sz w:val="20"/>
                      <w:szCs w:val="20"/>
                    </w:rPr>
                  </w:pPr>
                  <w:r w:rsidRPr="00424EA4">
                    <w:rPr>
                      <w:rFonts w:ascii="宋体" w:eastAsia="宋体" w:hAnsi="宋体" w:cs="宋体" w:hint="eastAsia"/>
                      <w:color w:val="000000"/>
                      <w:kern w:val="0"/>
                      <w:sz w:val="20"/>
                      <w:szCs w:val="20"/>
                    </w:rPr>
                    <w:t>科目编码</w:t>
                  </w:r>
                </w:p>
              </w:tc>
              <w:tc>
                <w:tcPr>
                  <w:tcW w:w="3039" w:type="dxa"/>
                  <w:vMerge w:val="restart"/>
                  <w:tcBorders>
                    <w:top w:val="nil"/>
                    <w:left w:val="nil"/>
                    <w:bottom w:val="single" w:sz="4" w:space="0" w:color="000000"/>
                    <w:right w:val="single" w:sz="4" w:space="0" w:color="000000"/>
                  </w:tcBorders>
                  <w:shd w:val="clear" w:color="auto" w:fill="auto"/>
                  <w:vAlign w:val="center"/>
                  <w:hideMark/>
                </w:tcPr>
                <w:p w:rsidR="00424EA4" w:rsidRPr="00424EA4" w:rsidRDefault="00424EA4" w:rsidP="00424EA4">
                  <w:pPr>
                    <w:widowControl/>
                    <w:jc w:val="center"/>
                    <w:rPr>
                      <w:rFonts w:ascii="宋体" w:eastAsia="宋体" w:hAnsi="宋体" w:cs="宋体"/>
                      <w:color w:val="000000"/>
                      <w:kern w:val="0"/>
                      <w:sz w:val="20"/>
                      <w:szCs w:val="20"/>
                    </w:rPr>
                  </w:pPr>
                  <w:r w:rsidRPr="00424EA4">
                    <w:rPr>
                      <w:rFonts w:ascii="宋体" w:eastAsia="宋体" w:hAnsi="宋体" w:cs="宋体" w:hint="eastAsia"/>
                      <w:color w:val="000000"/>
                      <w:kern w:val="0"/>
                      <w:sz w:val="20"/>
                      <w:szCs w:val="20"/>
                    </w:rPr>
                    <w:t>科目名称</w:t>
                  </w:r>
                </w:p>
              </w:tc>
              <w:tc>
                <w:tcPr>
                  <w:tcW w:w="1178" w:type="dxa"/>
                  <w:vMerge w:val="restart"/>
                  <w:tcBorders>
                    <w:top w:val="nil"/>
                    <w:left w:val="nil"/>
                    <w:bottom w:val="single" w:sz="4" w:space="0" w:color="000000"/>
                    <w:right w:val="single" w:sz="4" w:space="0" w:color="000000"/>
                  </w:tcBorders>
                  <w:shd w:val="clear" w:color="auto" w:fill="auto"/>
                  <w:vAlign w:val="center"/>
                  <w:hideMark/>
                </w:tcPr>
                <w:p w:rsidR="00424EA4" w:rsidRPr="00424EA4" w:rsidRDefault="00424EA4" w:rsidP="00424EA4">
                  <w:pPr>
                    <w:widowControl/>
                    <w:jc w:val="center"/>
                    <w:rPr>
                      <w:rFonts w:ascii="宋体" w:eastAsia="宋体" w:hAnsi="宋体" w:cs="宋体"/>
                      <w:color w:val="000000"/>
                      <w:kern w:val="0"/>
                      <w:sz w:val="20"/>
                      <w:szCs w:val="20"/>
                    </w:rPr>
                  </w:pPr>
                  <w:r w:rsidRPr="00424EA4">
                    <w:rPr>
                      <w:rFonts w:ascii="宋体" w:eastAsia="宋体" w:hAnsi="宋体" w:cs="宋体" w:hint="eastAsia"/>
                      <w:color w:val="000000"/>
                      <w:kern w:val="0"/>
                      <w:sz w:val="20"/>
                      <w:szCs w:val="20"/>
                    </w:rPr>
                    <w:t>决算数</w:t>
                  </w:r>
                </w:p>
              </w:tc>
              <w:tc>
                <w:tcPr>
                  <w:tcW w:w="708" w:type="dxa"/>
                  <w:vMerge w:val="restart"/>
                  <w:tcBorders>
                    <w:top w:val="nil"/>
                    <w:left w:val="nil"/>
                    <w:bottom w:val="single" w:sz="4" w:space="0" w:color="000000"/>
                    <w:right w:val="single" w:sz="4" w:space="0" w:color="000000"/>
                  </w:tcBorders>
                  <w:shd w:val="clear" w:color="auto" w:fill="auto"/>
                  <w:vAlign w:val="center"/>
                  <w:hideMark/>
                </w:tcPr>
                <w:p w:rsidR="00424EA4" w:rsidRPr="00424EA4" w:rsidRDefault="00424EA4" w:rsidP="00424EA4">
                  <w:pPr>
                    <w:widowControl/>
                    <w:jc w:val="center"/>
                    <w:rPr>
                      <w:rFonts w:ascii="宋体" w:eastAsia="宋体" w:hAnsi="宋体" w:cs="宋体"/>
                      <w:color w:val="000000"/>
                      <w:kern w:val="0"/>
                      <w:sz w:val="20"/>
                      <w:szCs w:val="20"/>
                    </w:rPr>
                  </w:pPr>
                  <w:r w:rsidRPr="00424EA4">
                    <w:rPr>
                      <w:rFonts w:ascii="宋体" w:eastAsia="宋体" w:hAnsi="宋体" w:cs="宋体" w:hint="eastAsia"/>
                      <w:color w:val="000000"/>
                      <w:kern w:val="0"/>
                      <w:sz w:val="20"/>
                      <w:szCs w:val="20"/>
                    </w:rPr>
                    <w:t>科目编码</w:t>
                  </w:r>
                </w:p>
              </w:tc>
              <w:tc>
                <w:tcPr>
                  <w:tcW w:w="2398" w:type="dxa"/>
                  <w:vMerge w:val="restart"/>
                  <w:tcBorders>
                    <w:top w:val="nil"/>
                    <w:left w:val="nil"/>
                    <w:bottom w:val="single" w:sz="4" w:space="0" w:color="000000"/>
                    <w:right w:val="single" w:sz="4" w:space="0" w:color="000000"/>
                  </w:tcBorders>
                  <w:shd w:val="clear" w:color="auto" w:fill="auto"/>
                  <w:vAlign w:val="center"/>
                  <w:hideMark/>
                </w:tcPr>
                <w:p w:rsidR="00424EA4" w:rsidRPr="00424EA4" w:rsidRDefault="00424EA4" w:rsidP="00424EA4">
                  <w:pPr>
                    <w:widowControl/>
                    <w:jc w:val="center"/>
                    <w:rPr>
                      <w:rFonts w:ascii="宋体" w:eastAsia="宋体" w:hAnsi="宋体" w:cs="宋体"/>
                      <w:color w:val="000000"/>
                      <w:kern w:val="0"/>
                      <w:sz w:val="20"/>
                      <w:szCs w:val="20"/>
                    </w:rPr>
                  </w:pPr>
                  <w:r w:rsidRPr="00424EA4">
                    <w:rPr>
                      <w:rFonts w:ascii="宋体" w:eastAsia="宋体" w:hAnsi="宋体" w:cs="宋体" w:hint="eastAsia"/>
                      <w:color w:val="000000"/>
                      <w:kern w:val="0"/>
                      <w:sz w:val="20"/>
                      <w:szCs w:val="20"/>
                    </w:rPr>
                    <w:t>科目名称</w:t>
                  </w:r>
                </w:p>
              </w:tc>
              <w:tc>
                <w:tcPr>
                  <w:tcW w:w="837" w:type="dxa"/>
                  <w:vMerge w:val="restart"/>
                  <w:tcBorders>
                    <w:top w:val="nil"/>
                    <w:left w:val="nil"/>
                    <w:bottom w:val="single" w:sz="4" w:space="0" w:color="000000"/>
                    <w:right w:val="single" w:sz="4" w:space="0" w:color="000000"/>
                  </w:tcBorders>
                  <w:shd w:val="clear" w:color="auto" w:fill="auto"/>
                  <w:vAlign w:val="center"/>
                  <w:hideMark/>
                </w:tcPr>
                <w:p w:rsidR="00424EA4" w:rsidRPr="00424EA4" w:rsidRDefault="00424EA4" w:rsidP="00424EA4">
                  <w:pPr>
                    <w:widowControl/>
                    <w:jc w:val="center"/>
                    <w:rPr>
                      <w:rFonts w:ascii="宋体" w:eastAsia="宋体" w:hAnsi="宋体" w:cs="宋体"/>
                      <w:color w:val="000000"/>
                      <w:kern w:val="0"/>
                      <w:sz w:val="20"/>
                      <w:szCs w:val="20"/>
                    </w:rPr>
                  </w:pPr>
                  <w:r w:rsidRPr="00424EA4">
                    <w:rPr>
                      <w:rFonts w:ascii="宋体" w:eastAsia="宋体" w:hAnsi="宋体" w:cs="宋体" w:hint="eastAsia"/>
                      <w:color w:val="000000"/>
                      <w:kern w:val="0"/>
                      <w:sz w:val="20"/>
                      <w:szCs w:val="20"/>
                    </w:rPr>
                    <w:t>决算数</w:t>
                  </w:r>
                </w:p>
              </w:tc>
              <w:tc>
                <w:tcPr>
                  <w:tcW w:w="840" w:type="dxa"/>
                  <w:vMerge w:val="restart"/>
                  <w:tcBorders>
                    <w:top w:val="nil"/>
                    <w:left w:val="nil"/>
                    <w:bottom w:val="single" w:sz="4" w:space="0" w:color="000000"/>
                    <w:right w:val="single" w:sz="4" w:space="0" w:color="000000"/>
                  </w:tcBorders>
                  <w:shd w:val="clear" w:color="auto" w:fill="auto"/>
                  <w:vAlign w:val="center"/>
                  <w:hideMark/>
                </w:tcPr>
                <w:p w:rsidR="00424EA4" w:rsidRPr="00424EA4" w:rsidRDefault="00424EA4" w:rsidP="00424EA4">
                  <w:pPr>
                    <w:widowControl/>
                    <w:jc w:val="center"/>
                    <w:rPr>
                      <w:rFonts w:ascii="宋体" w:eastAsia="宋体" w:hAnsi="宋体" w:cs="宋体"/>
                      <w:color w:val="000000"/>
                      <w:kern w:val="0"/>
                      <w:sz w:val="20"/>
                      <w:szCs w:val="20"/>
                    </w:rPr>
                  </w:pPr>
                  <w:r w:rsidRPr="00424EA4">
                    <w:rPr>
                      <w:rFonts w:ascii="宋体" w:eastAsia="宋体" w:hAnsi="宋体" w:cs="宋体" w:hint="eastAsia"/>
                      <w:color w:val="000000"/>
                      <w:kern w:val="0"/>
                      <w:sz w:val="20"/>
                      <w:szCs w:val="20"/>
                    </w:rPr>
                    <w:t>科目编码</w:t>
                  </w:r>
                </w:p>
              </w:tc>
              <w:tc>
                <w:tcPr>
                  <w:tcW w:w="4025" w:type="dxa"/>
                  <w:vMerge w:val="restart"/>
                  <w:tcBorders>
                    <w:top w:val="nil"/>
                    <w:left w:val="nil"/>
                    <w:bottom w:val="single" w:sz="4" w:space="0" w:color="000000"/>
                    <w:right w:val="single" w:sz="4" w:space="0" w:color="000000"/>
                  </w:tcBorders>
                  <w:shd w:val="clear" w:color="auto" w:fill="auto"/>
                  <w:vAlign w:val="center"/>
                  <w:hideMark/>
                </w:tcPr>
                <w:p w:rsidR="00424EA4" w:rsidRPr="00424EA4" w:rsidRDefault="00424EA4" w:rsidP="00424EA4">
                  <w:pPr>
                    <w:widowControl/>
                    <w:jc w:val="center"/>
                    <w:rPr>
                      <w:rFonts w:ascii="宋体" w:eastAsia="宋体" w:hAnsi="宋体" w:cs="宋体"/>
                      <w:color w:val="000000"/>
                      <w:kern w:val="0"/>
                      <w:sz w:val="20"/>
                      <w:szCs w:val="20"/>
                    </w:rPr>
                  </w:pPr>
                  <w:r w:rsidRPr="00424EA4">
                    <w:rPr>
                      <w:rFonts w:ascii="宋体" w:eastAsia="宋体" w:hAnsi="宋体" w:cs="宋体" w:hint="eastAsia"/>
                      <w:color w:val="000000"/>
                      <w:kern w:val="0"/>
                      <w:sz w:val="20"/>
                      <w:szCs w:val="20"/>
                    </w:rPr>
                    <w:t>科目名称</w:t>
                  </w:r>
                </w:p>
              </w:tc>
              <w:tc>
                <w:tcPr>
                  <w:tcW w:w="1117" w:type="dxa"/>
                  <w:vMerge w:val="restart"/>
                  <w:tcBorders>
                    <w:top w:val="nil"/>
                    <w:left w:val="nil"/>
                    <w:bottom w:val="single" w:sz="4" w:space="0" w:color="000000"/>
                    <w:right w:val="single" w:sz="4" w:space="0" w:color="000000"/>
                  </w:tcBorders>
                  <w:shd w:val="clear" w:color="auto" w:fill="auto"/>
                  <w:vAlign w:val="center"/>
                  <w:hideMark/>
                </w:tcPr>
                <w:p w:rsidR="00424EA4" w:rsidRPr="00424EA4" w:rsidRDefault="00424EA4" w:rsidP="00424EA4">
                  <w:pPr>
                    <w:widowControl/>
                    <w:jc w:val="center"/>
                    <w:rPr>
                      <w:rFonts w:ascii="宋体" w:eastAsia="宋体" w:hAnsi="宋体" w:cs="宋体"/>
                      <w:color w:val="000000"/>
                      <w:kern w:val="0"/>
                      <w:sz w:val="20"/>
                      <w:szCs w:val="20"/>
                    </w:rPr>
                  </w:pPr>
                  <w:r w:rsidRPr="00424EA4">
                    <w:rPr>
                      <w:rFonts w:ascii="宋体" w:eastAsia="宋体" w:hAnsi="宋体" w:cs="宋体" w:hint="eastAsia"/>
                      <w:color w:val="000000"/>
                      <w:kern w:val="0"/>
                      <w:sz w:val="20"/>
                      <w:szCs w:val="20"/>
                    </w:rPr>
                    <w:t>决算数</w:t>
                  </w:r>
                </w:p>
              </w:tc>
            </w:tr>
            <w:tr w:rsidR="00424EA4" w:rsidRPr="00424EA4" w:rsidTr="00C3153D">
              <w:trPr>
                <w:trHeight w:val="300"/>
              </w:trPr>
              <w:tc>
                <w:tcPr>
                  <w:tcW w:w="818" w:type="dxa"/>
                  <w:vMerge/>
                  <w:tcBorders>
                    <w:top w:val="nil"/>
                    <w:left w:val="single" w:sz="4" w:space="0" w:color="000000"/>
                    <w:bottom w:val="single" w:sz="4" w:space="0" w:color="000000"/>
                    <w:right w:val="single" w:sz="4" w:space="0" w:color="000000"/>
                  </w:tcBorders>
                  <w:vAlign w:val="center"/>
                  <w:hideMark/>
                </w:tcPr>
                <w:p w:rsidR="00424EA4" w:rsidRPr="00424EA4" w:rsidRDefault="00424EA4" w:rsidP="00424EA4">
                  <w:pPr>
                    <w:widowControl/>
                    <w:jc w:val="left"/>
                    <w:rPr>
                      <w:rFonts w:ascii="宋体" w:eastAsia="宋体" w:hAnsi="宋体" w:cs="Arial"/>
                      <w:kern w:val="0"/>
                      <w:sz w:val="20"/>
                      <w:szCs w:val="20"/>
                    </w:rPr>
                  </w:pPr>
                </w:p>
              </w:tc>
              <w:tc>
                <w:tcPr>
                  <w:tcW w:w="3039" w:type="dxa"/>
                  <w:vMerge/>
                  <w:tcBorders>
                    <w:top w:val="nil"/>
                    <w:left w:val="nil"/>
                    <w:bottom w:val="single" w:sz="4" w:space="0" w:color="000000"/>
                    <w:right w:val="single" w:sz="4" w:space="0" w:color="000000"/>
                  </w:tcBorders>
                  <w:vAlign w:val="center"/>
                  <w:hideMark/>
                </w:tcPr>
                <w:p w:rsidR="00424EA4" w:rsidRPr="00424EA4" w:rsidRDefault="00424EA4" w:rsidP="00424EA4">
                  <w:pPr>
                    <w:widowControl/>
                    <w:jc w:val="left"/>
                    <w:rPr>
                      <w:rFonts w:ascii="宋体" w:eastAsia="宋体" w:hAnsi="宋体" w:cs="Arial"/>
                      <w:kern w:val="0"/>
                      <w:sz w:val="20"/>
                      <w:szCs w:val="20"/>
                    </w:rPr>
                  </w:pPr>
                </w:p>
              </w:tc>
              <w:tc>
                <w:tcPr>
                  <w:tcW w:w="1178" w:type="dxa"/>
                  <w:vMerge/>
                  <w:tcBorders>
                    <w:top w:val="nil"/>
                    <w:left w:val="nil"/>
                    <w:bottom w:val="single" w:sz="4" w:space="0" w:color="000000"/>
                    <w:right w:val="single" w:sz="4" w:space="0" w:color="000000"/>
                  </w:tcBorders>
                  <w:vAlign w:val="center"/>
                  <w:hideMark/>
                </w:tcPr>
                <w:p w:rsidR="00424EA4" w:rsidRPr="00424EA4" w:rsidRDefault="00424EA4" w:rsidP="00424EA4">
                  <w:pPr>
                    <w:widowControl/>
                    <w:jc w:val="left"/>
                    <w:rPr>
                      <w:rFonts w:ascii="宋体" w:eastAsia="宋体" w:hAnsi="宋体" w:cs="Arial"/>
                      <w:kern w:val="0"/>
                      <w:sz w:val="20"/>
                      <w:szCs w:val="20"/>
                    </w:rPr>
                  </w:pPr>
                </w:p>
              </w:tc>
              <w:tc>
                <w:tcPr>
                  <w:tcW w:w="708" w:type="dxa"/>
                  <w:vMerge/>
                  <w:tcBorders>
                    <w:top w:val="nil"/>
                    <w:left w:val="nil"/>
                    <w:bottom w:val="single" w:sz="4" w:space="0" w:color="000000"/>
                    <w:right w:val="single" w:sz="4" w:space="0" w:color="000000"/>
                  </w:tcBorders>
                  <w:vAlign w:val="center"/>
                  <w:hideMark/>
                </w:tcPr>
                <w:p w:rsidR="00424EA4" w:rsidRPr="00424EA4" w:rsidRDefault="00424EA4" w:rsidP="00424EA4">
                  <w:pPr>
                    <w:widowControl/>
                    <w:jc w:val="left"/>
                    <w:rPr>
                      <w:rFonts w:ascii="宋体" w:eastAsia="宋体" w:hAnsi="宋体" w:cs="Arial"/>
                      <w:kern w:val="0"/>
                      <w:sz w:val="20"/>
                      <w:szCs w:val="20"/>
                    </w:rPr>
                  </w:pPr>
                </w:p>
              </w:tc>
              <w:tc>
                <w:tcPr>
                  <w:tcW w:w="2398" w:type="dxa"/>
                  <w:vMerge/>
                  <w:tcBorders>
                    <w:top w:val="nil"/>
                    <w:left w:val="nil"/>
                    <w:bottom w:val="single" w:sz="4" w:space="0" w:color="000000"/>
                    <w:right w:val="single" w:sz="4" w:space="0" w:color="000000"/>
                  </w:tcBorders>
                  <w:vAlign w:val="center"/>
                  <w:hideMark/>
                </w:tcPr>
                <w:p w:rsidR="00424EA4" w:rsidRPr="00424EA4" w:rsidRDefault="00424EA4" w:rsidP="00424EA4">
                  <w:pPr>
                    <w:widowControl/>
                    <w:jc w:val="left"/>
                    <w:rPr>
                      <w:rFonts w:ascii="宋体" w:eastAsia="宋体" w:hAnsi="宋体" w:cs="Arial"/>
                      <w:kern w:val="0"/>
                      <w:sz w:val="20"/>
                      <w:szCs w:val="20"/>
                    </w:rPr>
                  </w:pPr>
                </w:p>
              </w:tc>
              <w:tc>
                <w:tcPr>
                  <w:tcW w:w="837" w:type="dxa"/>
                  <w:vMerge/>
                  <w:tcBorders>
                    <w:top w:val="nil"/>
                    <w:left w:val="nil"/>
                    <w:bottom w:val="single" w:sz="4" w:space="0" w:color="000000"/>
                    <w:right w:val="single" w:sz="4" w:space="0" w:color="000000"/>
                  </w:tcBorders>
                  <w:vAlign w:val="center"/>
                  <w:hideMark/>
                </w:tcPr>
                <w:p w:rsidR="00424EA4" w:rsidRPr="00424EA4" w:rsidRDefault="00424EA4" w:rsidP="00424EA4">
                  <w:pPr>
                    <w:widowControl/>
                    <w:jc w:val="left"/>
                    <w:rPr>
                      <w:rFonts w:ascii="宋体" w:eastAsia="宋体" w:hAnsi="宋体" w:cs="Arial"/>
                      <w:kern w:val="0"/>
                      <w:sz w:val="20"/>
                      <w:szCs w:val="20"/>
                    </w:rPr>
                  </w:pPr>
                </w:p>
              </w:tc>
              <w:tc>
                <w:tcPr>
                  <w:tcW w:w="840" w:type="dxa"/>
                  <w:vMerge/>
                  <w:tcBorders>
                    <w:top w:val="nil"/>
                    <w:left w:val="nil"/>
                    <w:bottom w:val="single" w:sz="4" w:space="0" w:color="000000"/>
                    <w:right w:val="single" w:sz="4" w:space="0" w:color="000000"/>
                  </w:tcBorders>
                  <w:vAlign w:val="center"/>
                  <w:hideMark/>
                </w:tcPr>
                <w:p w:rsidR="00424EA4" w:rsidRPr="00424EA4" w:rsidRDefault="00424EA4" w:rsidP="00424EA4">
                  <w:pPr>
                    <w:widowControl/>
                    <w:jc w:val="left"/>
                    <w:rPr>
                      <w:rFonts w:ascii="宋体" w:eastAsia="宋体" w:hAnsi="宋体" w:cs="Arial"/>
                      <w:kern w:val="0"/>
                      <w:sz w:val="20"/>
                      <w:szCs w:val="20"/>
                    </w:rPr>
                  </w:pPr>
                </w:p>
              </w:tc>
              <w:tc>
                <w:tcPr>
                  <w:tcW w:w="4025" w:type="dxa"/>
                  <w:vMerge/>
                  <w:tcBorders>
                    <w:top w:val="nil"/>
                    <w:left w:val="nil"/>
                    <w:bottom w:val="single" w:sz="4" w:space="0" w:color="000000"/>
                    <w:right w:val="single" w:sz="4" w:space="0" w:color="000000"/>
                  </w:tcBorders>
                  <w:vAlign w:val="center"/>
                  <w:hideMark/>
                </w:tcPr>
                <w:p w:rsidR="00424EA4" w:rsidRPr="00424EA4" w:rsidRDefault="00424EA4" w:rsidP="00424EA4">
                  <w:pPr>
                    <w:widowControl/>
                    <w:jc w:val="left"/>
                    <w:rPr>
                      <w:rFonts w:ascii="宋体" w:eastAsia="宋体" w:hAnsi="宋体" w:cs="Arial"/>
                      <w:kern w:val="0"/>
                      <w:sz w:val="20"/>
                      <w:szCs w:val="20"/>
                    </w:rPr>
                  </w:pPr>
                </w:p>
              </w:tc>
              <w:tc>
                <w:tcPr>
                  <w:tcW w:w="1117" w:type="dxa"/>
                  <w:vMerge/>
                  <w:tcBorders>
                    <w:top w:val="nil"/>
                    <w:left w:val="nil"/>
                    <w:bottom w:val="single" w:sz="4" w:space="0" w:color="000000"/>
                    <w:right w:val="single" w:sz="4" w:space="0" w:color="000000"/>
                  </w:tcBorders>
                  <w:vAlign w:val="center"/>
                  <w:hideMark/>
                </w:tcPr>
                <w:p w:rsidR="00424EA4" w:rsidRPr="00424EA4" w:rsidRDefault="00424EA4" w:rsidP="00424EA4">
                  <w:pPr>
                    <w:widowControl/>
                    <w:jc w:val="left"/>
                    <w:rPr>
                      <w:rFonts w:ascii="宋体" w:eastAsia="宋体" w:hAnsi="宋体" w:cs="Arial"/>
                      <w:kern w:val="0"/>
                      <w:sz w:val="20"/>
                      <w:szCs w:val="20"/>
                    </w:rPr>
                  </w:pPr>
                </w:p>
              </w:tc>
              <w:tc>
                <w:tcPr>
                  <w:tcW w:w="222" w:type="dxa"/>
                  <w:tcBorders>
                    <w:top w:val="nil"/>
                    <w:left w:val="nil"/>
                    <w:bottom w:val="nil"/>
                    <w:right w:val="nil"/>
                  </w:tcBorders>
                  <w:shd w:val="clear" w:color="auto" w:fill="auto"/>
                  <w:noWrap/>
                  <w:vAlign w:val="bottom"/>
                  <w:hideMark/>
                </w:tcPr>
                <w:p w:rsidR="00424EA4" w:rsidRPr="00424EA4" w:rsidRDefault="00424EA4" w:rsidP="00424EA4">
                  <w:pPr>
                    <w:widowControl/>
                    <w:jc w:val="center"/>
                    <w:rPr>
                      <w:rFonts w:ascii="宋体" w:eastAsia="宋体" w:hAnsi="宋体" w:cs="Arial"/>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301</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工资福利支出</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5,568.57</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商品和服务支出</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895.51</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307</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债务利息及费用支出</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212.96</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30101</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基本工资</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1,941.14</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30201</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办公费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13.98</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30701</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国内债务付息</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212.96</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30102</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津贴补贴</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186.70</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30202</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印刷费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19.12</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30702</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国外债务付息</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30103</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奖金</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162.10</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30203</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咨询费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1.40</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310</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资本性支出</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29.43</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30106</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伙食补助费</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2.31</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30204</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手续费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0.07</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31001</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房屋建筑物购建</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30107</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绩效工资</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2,087.18</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30205</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水费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35.79</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31002</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办公设备购置</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1.43</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30108</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机关事业单位基本养老保险缴费</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266.40</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30206</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电费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274.57</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31003</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专用设备购置</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8.00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30109</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职业年金缴费</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30207</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邮电费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3.03</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31005</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基础设施建设</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30110</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职工基本医疗保险缴费</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169.90</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30208</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取暖费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31006</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大型修缮</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30111</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公务员医疗补助缴费</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30209</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物业管理费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341.66</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31007</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信息网络及软件购置更新</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30112</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其他社会保障缴费</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32.38</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30211</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差旅费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34.51</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31008</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物资储备</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30113</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住房公积金</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720.46</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30212</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因公出国（境）费用</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31009</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土地补偿</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30114</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医疗费</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30213</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维修（护）费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34.40</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31010</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安置补助</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30199</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其他工资福利支出</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30214</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租赁费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31011</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地上附着物和青苗补偿</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303</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对个人和家庭的补助</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348.56</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30215</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会议费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0.33</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31012</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拆迁补偿</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30301</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离休费</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76.66</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30216</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培训费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2.06</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31013</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公务用车购置</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30302</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退休费</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165.60</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30217</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公务接待费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31019</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其他交通工具购置</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30303</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退职（役）费</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30218</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专用材料费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1.19</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31021</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文物和陈列品购置</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30304</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抚恤金</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37.87</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30224</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被装购置费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31022</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无形资产购置</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30305</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生活补助</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7.10</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30225</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专用燃料费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31099</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其他资本性支出</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20.00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30306</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救济费</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30226</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劳务费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2.60</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399</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其他支出</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30307</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医疗费补助</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30.79</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30227</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委托业务费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15.94</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39906</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赠与</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lastRenderedPageBreak/>
                    <w:t>30308</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助学金</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1.20</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30228</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工会经费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39907</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国家赔偿费用支出</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30309</w:t>
                  </w:r>
                </w:p>
              </w:tc>
              <w:tc>
                <w:tcPr>
                  <w:tcW w:w="3039" w:type="dxa"/>
                  <w:tcBorders>
                    <w:top w:val="single" w:sz="4" w:space="0" w:color="auto"/>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奖励金</w:t>
                  </w:r>
                </w:p>
              </w:tc>
              <w:tc>
                <w:tcPr>
                  <w:tcW w:w="1178" w:type="dxa"/>
                  <w:tcBorders>
                    <w:top w:val="single" w:sz="4" w:space="0" w:color="auto"/>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708" w:type="dxa"/>
                  <w:tcBorders>
                    <w:top w:val="single" w:sz="4" w:space="0" w:color="auto"/>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30229</w:t>
                  </w:r>
                </w:p>
              </w:tc>
              <w:tc>
                <w:tcPr>
                  <w:tcW w:w="2398" w:type="dxa"/>
                  <w:tcBorders>
                    <w:top w:val="single" w:sz="4" w:space="0" w:color="auto"/>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福利费</w:t>
                  </w:r>
                </w:p>
              </w:tc>
              <w:tc>
                <w:tcPr>
                  <w:tcW w:w="837" w:type="dxa"/>
                  <w:tcBorders>
                    <w:top w:val="single" w:sz="4" w:space="0" w:color="auto"/>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27.54</w:t>
                  </w:r>
                </w:p>
              </w:tc>
              <w:tc>
                <w:tcPr>
                  <w:tcW w:w="840" w:type="dxa"/>
                  <w:tcBorders>
                    <w:top w:val="single" w:sz="4" w:space="0" w:color="auto"/>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39908</w:t>
                  </w:r>
                </w:p>
              </w:tc>
              <w:tc>
                <w:tcPr>
                  <w:tcW w:w="4025" w:type="dxa"/>
                  <w:tcBorders>
                    <w:top w:val="single" w:sz="4" w:space="0" w:color="auto"/>
                    <w:left w:val="nil"/>
                    <w:bottom w:val="single" w:sz="4" w:space="0" w:color="000000"/>
                    <w:right w:val="single" w:sz="4" w:space="0" w:color="000000"/>
                  </w:tcBorders>
                  <w:shd w:val="clear" w:color="auto" w:fill="auto"/>
                  <w:noWrap/>
                  <w:vAlign w:val="center"/>
                  <w:hideMark/>
                </w:tcPr>
                <w:p w:rsidR="00424EA4" w:rsidRPr="001B08BC" w:rsidRDefault="00424EA4" w:rsidP="001B08BC">
                  <w:pPr>
                    <w:widowControl/>
                    <w:jc w:val="center"/>
                    <w:rPr>
                      <w:rFonts w:ascii="宋体" w:eastAsia="宋体" w:hAnsi="宋体" w:cs="宋体"/>
                      <w:color w:val="000000"/>
                      <w:kern w:val="0"/>
                      <w:sz w:val="20"/>
                      <w:szCs w:val="20"/>
                    </w:rPr>
                  </w:pPr>
                  <w:r w:rsidRPr="001B08BC">
                    <w:rPr>
                      <w:rFonts w:ascii="宋体" w:eastAsia="宋体" w:hAnsi="宋体" w:cs="宋体" w:hint="eastAsia"/>
                      <w:color w:val="000000"/>
                      <w:kern w:val="0"/>
                      <w:sz w:val="20"/>
                      <w:szCs w:val="20"/>
                    </w:rPr>
                    <w:t xml:space="preserve">  对民间非营利组织和群众性自治组织补贴</w:t>
                  </w:r>
                </w:p>
              </w:tc>
              <w:tc>
                <w:tcPr>
                  <w:tcW w:w="1117" w:type="dxa"/>
                  <w:tcBorders>
                    <w:top w:val="single" w:sz="4" w:space="0" w:color="auto"/>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30310</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个人农业生产补贴</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30231</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公务用车运行维护费</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2.83</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39999</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其他支出</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30311</w:t>
                  </w:r>
                </w:p>
              </w:tc>
              <w:tc>
                <w:tcPr>
                  <w:tcW w:w="3039" w:type="dxa"/>
                  <w:tcBorders>
                    <w:top w:val="single" w:sz="4" w:space="0" w:color="auto"/>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代缴社会保险费</w:t>
                  </w:r>
                </w:p>
              </w:tc>
              <w:tc>
                <w:tcPr>
                  <w:tcW w:w="1178" w:type="dxa"/>
                  <w:tcBorders>
                    <w:top w:val="single" w:sz="4" w:space="0" w:color="auto"/>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708" w:type="dxa"/>
                  <w:tcBorders>
                    <w:top w:val="single" w:sz="4" w:space="0" w:color="auto"/>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30239</w:t>
                  </w:r>
                </w:p>
              </w:tc>
              <w:tc>
                <w:tcPr>
                  <w:tcW w:w="2398" w:type="dxa"/>
                  <w:tcBorders>
                    <w:top w:val="single" w:sz="4" w:space="0" w:color="auto"/>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其他交通费用</w:t>
                  </w:r>
                </w:p>
              </w:tc>
              <w:tc>
                <w:tcPr>
                  <w:tcW w:w="837" w:type="dxa"/>
                  <w:tcBorders>
                    <w:top w:val="single" w:sz="4" w:space="0" w:color="auto"/>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42.17</w:t>
                  </w:r>
                </w:p>
              </w:tc>
              <w:tc>
                <w:tcPr>
                  <w:tcW w:w="840" w:type="dxa"/>
                  <w:tcBorders>
                    <w:top w:val="single" w:sz="4" w:space="0" w:color="auto"/>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w:t>
                  </w:r>
                </w:p>
              </w:tc>
              <w:tc>
                <w:tcPr>
                  <w:tcW w:w="4025" w:type="dxa"/>
                  <w:tcBorders>
                    <w:top w:val="single" w:sz="4" w:space="0" w:color="auto"/>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w:t>
                  </w:r>
                </w:p>
              </w:tc>
              <w:tc>
                <w:tcPr>
                  <w:tcW w:w="1117" w:type="dxa"/>
                  <w:tcBorders>
                    <w:top w:val="single" w:sz="4" w:space="0" w:color="auto"/>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 xml:space="preserve">　</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30399</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其他对个人和家庭的补助</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29.34</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30240</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税金及附加费用</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0.00</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 xml:space="preserve">　</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w:t>
                  </w:r>
                </w:p>
              </w:tc>
              <w:tc>
                <w:tcPr>
                  <w:tcW w:w="3039"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 xml:space="preserve">　</w:t>
                  </w:r>
                </w:p>
              </w:tc>
              <w:tc>
                <w:tcPr>
                  <w:tcW w:w="70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30299</w:t>
                  </w:r>
                </w:p>
              </w:tc>
              <w:tc>
                <w:tcPr>
                  <w:tcW w:w="239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其他商品和服务支出</w:t>
                  </w:r>
                </w:p>
              </w:tc>
              <w:tc>
                <w:tcPr>
                  <w:tcW w:w="83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42.33</w:t>
                  </w:r>
                </w:p>
              </w:tc>
              <w:tc>
                <w:tcPr>
                  <w:tcW w:w="840"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w:t>
                  </w:r>
                </w:p>
              </w:tc>
              <w:tc>
                <w:tcPr>
                  <w:tcW w:w="4025"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 xml:space="preserve">　</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 xml:space="preserve">　</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385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424EA4" w:rsidRPr="00424EA4" w:rsidRDefault="00424EA4" w:rsidP="00424EA4">
                  <w:pPr>
                    <w:widowControl/>
                    <w:jc w:val="center"/>
                    <w:rPr>
                      <w:rFonts w:ascii="宋体" w:eastAsia="宋体" w:hAnsi="宋体" w:cs="Arial"/>
                      <w:kern w:val="0"/>
                      <w:sz w:val="20"/>
                      <w:szCs w:val="20"/>
                    </w:rPr>
                  </w:pPr>
                  <w:r w:rsidRPr="00424EA4">
                    <w:rPr>
                      <w:rFonts w:ascii="宋体" w:eastAsia="宋体" w:hAnsi="宋体" w:cs="Arial" w:hint="eastAsia"/>
                      <w:kern w:val="0"/>
                      <w:sz w:val="20"/>
                      <w:szCs w:val="20"/>
                    </w:rPr>
                    <w:t>人员经费合计</w:t>
                  </w:r>
                </w:p>
              </w:tc>
              <w:tc>
                <w:tcPr>
                  <w:tcW w:w="1178"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5,917.12</w:t>
                  </w:r>
                </w:p>
              </w:tc>
              <w:tc>
                <w:tcPr>
                  <w:tcW w:w="8808" w:type="dxa"/>
                  <w:gridSpan w:val="5"/>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center"/>
                    <w:rPr>
                      <w:rFonts w:ascii="宋体" w:eastAsia="宋体" w:hAnsi="宋体" w:cs="Arial"/>
                      <w:kern w:val="0"/>
                      <w:sz w:val="20"/>
                      <w:szCs w:val="20"/>
                    </w:rPr>
                  </w:pPr>
                  <w:r w:rsidRPr="00424EA4">
                    <w:rPr>
                      <w:rFonts w:ascii="宋体" w:eastAsia="宋体" w:hAnsi="宋体" w:cs="Arial" w:hint="eastAsia"/>
                      <w:kern w:val="0"/>
                      <w:sz w:val="20"/>
                      <w:szCs w:val="20"/>
                    </w:rPr>
                    <w:t>公用经费合计</w:t>
                  </w:r>
                </w:p>
              </w:tc>
              <w:tc>
                <w:tcPr>
                  <w:tcW w:w="1117" w:type="dxa"/>
                  <w:tcBorders>
                    <w:top w:val="nil"/>
                    <w:left w:val="nil"/>
                    <w:bottom w:val="single" w:sz="4" w:space="0" w:color="000000"/>
                    <w:right w:val="single" w:sz="4" w:space="0" w:color="000000"/>
                  </w:tcBorders>
                  <w:shd w:val="clear" w:color="auto" w:fill="auto"/>
                  <w:noWrap/>
                  <w:vAlign w:val="center"/>
                  <w:hideMark/>
                </w:tcPr>
                <w:p w:rsidR="00424EA4" w:rsidRPr="00424EA4" w:rsidRDefault="00424EA4" w:rsidP="00424EA4">
                  <w:pPr>
                    <w:widowControl/>
                    <w:jc w:val="right"/>
                    <w:rPr>
                      <w:rFonts w:ascii="宋体" w:eastAsia="宋体" w:hAnsi="宋体" w:cs="Arial"/>
                      <w:kern w:val="0"/>
                      <w:sz w:val="20"/>
                      <w:szCs w:val="20"/>
                    </w:rPr>
                  </w:pPr>
                  <w:r w:rsidRPr="00424EA4">
                    <w:rPr>
                      <w:rFonts w:ascii="宋体" w:eastAsia="宋体" w:hAnsi="宋体" w:cs="Arial" w:hint="eastAsia"/>
                      <w:kern w:val="0"/>
                      <w:sz w:val="20"/>
                      <w:szCs w:val="20"/>
                    </w:rPr>
                    <w:t>1,137.91</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r w:rsidR="00424EA4" w:rsidRPr="00424EA4" w:rsidTr="00C3153D">
              <w:trPr>
                <w:trHeight w:val="300"/>
              </w:trPr>
              <w:tc>
                <w:tcPr>
                  <w:tcW w:w="14960" w:type="dxa"/>
                  <w:gridSpan w:val="9"/>
                  <w:tcBorders>
                    <w:top w:val="nil"/>
                    <w:left w:val="nil"/>
                    <w:bottom w:val="nil"/>
                    <w:right w:val="nil"/>
                  </w:tcBorders>
                  <w:shd w:val="clear" w:color="auto" w:fill="auto"/>
                  <w:noWrap/>
                  <w:vAlign w:val="center"/>
                  <w:hideMark/>
                </w:tcPr>
                <w:p w:rsidR="00424EA4" w:rsidRPr="00424EA4" w:rsidRDefault="00424EA4" w:rsidP="00424EA4">
                  <w:pPr>
                    <w:widowControl/>
                    <w:jc w:val="left"/>
                    <w:rPr>
                      <w:rFonts w:ascii="宋体" w:eastAsia="宋体" w:hAnsi="宋体" w:cs="Arial"/>
                      <w:kern w:val="0"/>
                      <w:sz w:val="20"/>
                      <w:szCs w:val="20"/>
                    </w:rPr>
                  </w:pPr>
                  <w:r w:rsidRPr="00424EA4">
                    <w:rPr>
                      <w:rFonts w:ascii="宋体" w:eastAsia="宋体" w:hAnsi="宋体" w:cs="Arial" w:hint="eastAsia"/>
                      <w:kern w:val="0"/>
                      <w:sz w:val="20"/>
                      <w:szCs w:val="20"/>
                    </w:rPr>
                    <w:t>注：本表反映部门本年度一般公共预算财政拨款基本支出明细情况。</w:t>
                  </w:r>
                </w:p>
              </w:tc>
              <w:tc>
                <w:tcPr>
                  <w:tcW w:w="222" w:type="dxa"/>
                  <w:vAlign w:val="center"/>
                  <w:hideMark/>
                </w:tcPr>
                <w:p w:rsidR="00424EA4" w:rsidRPr="00424EA4" w:rsidRDefault="00424EA4" w:rsidP="00424EA4">
                  <w:pPr>
                    <w:widowControl/>
                    <w:jc w:val="left"/>
                    <w:rPr>
                      <w:rFonts w:ascii="Times New Roman" w:eastAsia="Times New Roman" w:hAnsi="Times New Roman" w:cs="Times New Roman"/>
                      <w:kern w:val="0"/>
                      <w:sz w:val="20"/>
                      <w:szCs w:val="20"/>
                    </w:rPr>
                  </w:pPr>
                </w:p>
              </w:tc>
            </w:tr>
          </w:tbl>
          <w:p w:rsidR="00424EA4" w:rsidRPr="00424EA4" w:rsidRDefault="00424EA4" w:rsidP="00416E61">
            <w:pPr>
              <w:widowControl/>
              <w:jc w:val="center"/>
              <w:rPr>
                <w:rFonts w:ascii="华文中宋" w:eastAsia="华文中宋" w:hAnsi="华文中宋" w:cs="宋体"/>
                <w:color w:val="000000"/>
                <w:kern w:val="0"/>
                <w:szCs w:val="32"/>
              </w:rPr>
            </w:pPr>
          </w:p>
          <w:p w:rsidR="00DA3F8C" w:rsidRPr="00103957" w:rsidRDefault="00103957" w:rsidP="00DA3F8C">
            <w:pPr>
              <w:widowControl/>
              <w:wordWrap w:val="0"/>
              <w:jc w:val="right"/>
              <w:rPr>
                <w:rFonts w:ascii="华文中宋" w:eastAsia="华文中宋" w:hAnsi="华文中宋" w:cs="宋体"/>
                <w:color w:val="000000"/>
                <w:kern w:val="0"/>
                <w:szCs w:val="32"/>
              </w:rPr>
            </w:pPr>
            <w:r w:rsidRPr="00103957">
              <w:rPr>
                <w:rFonts w:ascii="Times New Roman" w:eastAsia="仿宋_GB2312" w:hAnsi="Times New Roman" w:cs="Times New Roman" w:hint="eastAsia"/>
                <w:color w:val="000000"/>
                <w:kern w:val="0"/>
                <w:szCs w:val="21"/>
              </w:rPr>
              <w:t xml:space="preserve">                                                                                                                         </w:t>
            </w:r>
            <w:r w:rsidR="00416E61" w:rsidRPr="00103957">
              <w:rPr>
                <w:rFonts w:ascii="Times New Roman" w:eastAsia="仿宋_GB2312" w:hAnsi="Times New Roman" w:cs="Times New Roman"/>
                <w:color w:val="000000"/>
                <w:kern w:val="0"/>
                <w:szCs w:val="21"/>
              </w:rPr>
              <w:t xml:space="preserve">  </w:t>
            </w:r>
          </w:p>
          <w:p w:rsidR="00103957" w:rsidRPr="00103957" w:rsidRDefault="00103957" w:rsidP="00103957">
            <w:pPr>
              <w:widowControl/>
              <w:jc w:val="right"/>
              <w:rPr>
                <w:rFonts w:ascii="华文中宋" w:eastAsia="华文中宋" w:hAnsi="华文中宋" w:cs="宋体"/>
                <w:color w:val="000000"/>
                <w:kern w:val="0"/>
                <w:szCs w:val="32"/>
              </w:rPr>
            </w:pPr>
          </w:p>
        </w:tc>
      </w:tr>
    </w:tbl>
    <w:p w:rsidR="00152C6D" w:rsidRPr="00152C6D" w:rsidRDefault="00152C6D" w:rsidP="00152C6D">
      <w:pPr>
        <w:widowControl/>
        <w:jc w:val="center"/>
        <w:rPr>
          <w:rFonts w:ascii="Times New Roman" w:eastAsia="方正小标宋_GBK" w:hAnsi="Times New Roman" w:cs="Times New Roman"/>
          <w:color w:val="000000"/>
          <w:kern w:val="0"/>
          <w:sz w:val="36"/>
          <w:szCs w:val="36"/>
        </w:rPr>
      </w:pPr>
      <w:r w:rsidRPr="00152C6D">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152C6D" w:rsidRPr="001013CF" w:rsidRDefault="00152C6D" w:rsidP="001B08BC">
      <w:pPr>
        <w:widowControl/>
        <w:ind w:firstLineChars="200" w:firstLine="400"/>
        <w:jc w:val="left"/>
        <w:rPr>
          <w:rFonts w:ascii="Times New Roman" w:eastAsia="仿宋_GB2312" w:hAnsi="Times New Roman" w:cs="Times New Roman"/>
          <w:color w:val="000000"/>
          <w:kern w:val="0"/>
          <w:sz w:val="20"/>
          <w:szCs w:val="20"/>
        </w:rPr>
      </w:pPr>
      <w:r w:rsidRPr="001013CF">
        <w:rPr>
          <w:rFonts w:ascii="宋体" w:eastAsia="宋体" w:hAnsi="宋体" w:cs="Arial"/>
          <w:color w:val="000000"/>
          <w:kern w:val="0"/>
          <w:sz w:val="20"/>
          <w:szCs w:val="20"/>
        </w:rPr>
        <w:t>部门：</w:t>
      </w:r>
      <w:r w:rsidR="001B08BC" w:rsidRPr="001013CF">
        <w:rPr>
          <w:rFonts w:ascii="宋体" w:eastAsia="宋体" w:hAnsi="宋体" w:cs="Arial"/>
          <w:color w:val="000000"/>
          <w:kern w:val="0"/>
          <w:sz w:val="20"/>
          <w:szCs w:val="20"/>
        </w:rPr>
        <w:t>湖南外贸职业学院</w:t>
      </w:r>
      <w:r w:rsidRPr="001013CF">
        <w:rPr>
          <w:rFonts w:ascii="Times New Roman" w:eastAsia="仿宋_GB2312" w:hAnsi="Times New Roman" w:cs="Times New Roman"/>
          <w:color w:val="000000"/>
          <w:kern w:val="0"/>
          <w:sz w:val="20"/>
          <w:szCs w:val="20"/>
        </w:rPr>
        <w:t xml:space="preserve">                                                                                               </w:t>
      </w:r>
      <w:r w:rsidRPr="001013CF">
        <w:rPr>
          <w:rFonts w:ascii="Times New Roman" w:eastAsia="仿宋_GB2312" w:hAnsi="Times New Roman" w:cs="Times New Roman" w:hint="eastAsia"/>
          <w:color w:val="000000"/>
          <w:kern w:val="0"/>
          <w:sz w:val="20"/>
          <w:szCs w:val="20"/>
        </w:rPr>
        <w:t xml:space="preserve">         </w:t>
      </w:r>
      <w:r w:rsidRPr="001013CF">
        <w:rPr>
          <w:rFonts w:ascii="Times New Roman" w:eastAsia="仿宋_GB2312" w:hAnsi="Times New Roman" w:cs="Times New Roman"/>
          <w:color w:val="000000"/>
          <w:kern w:val="0"/>
          <w:sz w:val="20"/>
          <w:szCs w:val="20"/>
        </w:rPr>
        <w:t xml:space="preserve">     </w:t>
      </w:r>
      <w:r w:rsidR="001013CF">
        <w:rPr>
          <w:rFonts w:ascii="Times New Roman" w:eastAsia="仿宋_GB2312" w:hAnsi="Times New Roman" w:cs="Times New Roman" w:hint="eastAsia"/>
          <w:color w:val="000000"/>
          <w:kern w:val="0"/>
          <w:sz w:val="20"/>
          <w:szCs w:val="20"/>
        </w:rPr>
        <w:t xml:space="preserve">     </w:t>
      </w:r>
      <w:r w:rsidRPr="001013CF">
        <w:rPr>
          <w:rFonts w:ascii="Times New Roman" w:eastAsia="仿宋_GB2312" w:hAnsi="Times New Roman" w:cs="Times New Roman"/>
          <w:color w:val="000000"/>
          <w:kern w:val="0"/>
          <w:sz w:val="20"/>
          <w:szCs w:val="20"/>
        </w:rPr>
        <w:t xml:space="preserve"> </w:t>
      </w:r>
      <w:r w:rsidRPr="001013CF">
        <w:rPr>
          <w:rFonts w:ascii="宋体" w:eastAsia="宋体" w:hAnsi="宋体" w:cs="Arial"/>
          <w:color w:val="000000"/>
          <w:kern w:val="0"/>
          <w:sz w:val="20"/>
          <w:szCs w:val="20"/>
        </w:rPr>
        <w:t>公开0</w:t>
      </w:r>
      <w:r w:rsidRPr="001013CF">
        <w:rPr>
          <w:rFonts w:ascii="宋体" w:eastAsia="宋体" w:hAnsi="宋体" w:cs="Arial" w:hint="eastAsia"/>
          <w:color w:val="000000"/>
          <w:kern w:val="0"/>
          <w:sz w:val="20"/>
          <w:szCs w:val="20"/>
        </w:rPr>
        <w:t>7</w:t>
      </w:r>
      <w:r w:rsidRPr="001013CF">
        <w:rPr>
          <w:rFonts w:ascii="宋体" w:eastAsia="宋体" w:hAnsi="宋体" w:cs="Arial"/>
          <w:color w:val="000000"/>
          <w:kern w:val="0"/>
          <w:sz w:val="20"/>
          <w:szCs w:val="20"/>
        </w:rPr>
        <w:t>表</w:t>
      </w:r>
    </w:p>
    <w:p w:rsidR="00152C6D" w:rsidRPr="001013CF" w:rsidRDefault="00152C6D" w:rsidP="001B08BC">
      <w:pPr>
        <w:widowControl/>
        <w:ind w:right="360"/>
        <w:jc w:val="right"/>
        <w:rPr>
          <w:rFonts w:ascii="宋体" w:eastAsia="宋体" w:hAnsi="宋体" w:cs="Arial"/>
          <w:color w:val="000000"/>
          <w:kern w:val="0"/>
          <w:sz w:val="20"/>
          <w:szCs w:val="20"/>
        </w:rPr>
      </w:pPr>
      <w:r w:rsidRPr="001013CF">
        <w:rPr>
          <w:rFonts w:ascii="宋体" w:eastAsia="宋体" w:hAnsi="宋体" w:cs="Arial"/>
          <w:color w:val="000000"/>
          <w:kern w:val="0"/>
          <w:sz w:val="20"/>
          <w:szCs w:val="20"/>
        </w:rPr>
        <w:t>单位：万元</w:t>
      </w:r>
    </w:p>
    <w:tbl>
      <w:tblPr>
        <w:tblW w:w="14640" w:type="dxa"/>
        <w:jc w:val="center"/>
        <w:tblLook w:val="04A0"/>
      </w:tblPr>
      <w:tblGrid>
        <w:gridCol w:w="1220"/>
        <w:gridCol w:w="1220"/>
        <w:gridCol w:w="1220"/>
        <w:gridCol w:w="1220"/>
        <w:gridCol w:w="1220"/>
        <w:gridCol w:w="1220"/>
        <w:gridCol w:w="1220"/>
        <w:gridCol w:w="1220"/>
        <w:gridCol w:w="1220"/>
        <w:gridCol w:w="1220"/>
        <w:gridCol w:w="1220"/>
        <w:gridCol w:w="1220"/>
      </w:tblGrid>
      <w:tr w:rsidR="00152C6D" w:rsidRPr="00152C6D" w:rsidTr="00DD5FE9">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决算数</w:t>
            </w:r>
          </w:p>
        </w:tc>
      </w:tr>
      <w:tr w:rsidR="00152C6D" w:rsidRPr="00152C6D" w:rsidTr="00DD5FE9">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公务</w:t>
            </w:r>
          </w:p>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接待费</w:t>
            </w:r>
          </w:p>
        </w:tc>
        <w:tc>
          <w:tcPr>
            <w:tcW w:w="1220" w:type="dxa"/>
            <w:vMerge w:val="restart"/>
            <w:tcBorders>
              <w:top w:val="nil"/>
              <w:left w:val="nil"/>
              <w:bottom w:val="single" w:sz="4" w:space="0" w:color="000000"/>
              <w:right w:val="single" w:sz="4" w:space="0" w:color="auto"/>
            </w:tcBorders>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公务</w:t>
            </w:r>
          </w:p>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接待费</w:t>
            </w:r>
          </w:p>
        </w:tc>
      </w:tr>
      <w:tr w:rsidR="00152C6D" w:rsidRPr="00152C6D" w:rsidTr="00DD5FE9">
        <w:trPr>
          <w:trHeight w:val="397"/>
          <w:jc w:val="center"/>
        </w:trPr>
        <w:tc>
          <w:tcPr>
            <w:tcW w:w="1220" w:type="dxa"/>
            <w:vMerge/>
            <w:tcBorders>
              <w:top w:val="nil"/>
              <w:left w:val="single" w:sz="8"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公务用车</w:t>
            </w:r>
            <w:r w:rsidRPr="001B08BC">
              <w:rPr>
                <w:rFonts w:ascii="宋体" w:eastAsia="宋体" w:hAnsi="宋体" w:cs="Times New Roman"/>
                <w:kern w:val="0"/>
                <w:sz w:val="20"/>
                <w:szCs w:val="20"/>
              </w:rPr>
              <w:b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公务用车</w:t>
            </w:r>
            <w:r w:rsidRPr="001B08BC">
              <w:rPr>
                <w:rFonts w:ascii="宋体" w:eastAsia="宋体" w:hAnsi="宋体" w:cs="Times New Roman"/>
                <w:kern w:val="0"/>
                <w:sz w:val="20"/>
                <w:szCs w:val="20"/>
              </w:rPr>
              <w:br/>
              <w:t>运行费</w:t>
            </w:r>
          </w:p>
        </w:tc>
        <w:tc>
          <w:tcPr>
            <w:tcW w:w="1220" w:type="dxa"/>
            <w:vMerge/>
            <w:tcBorders>
              <w:top w:val="nil"/>
              <w:left w:val="single" w:sz="4" w:space="0" w:color="auto"/>
              <w:bottom w:val="single" w:sz="4" w:space="0" w:color="auto"/>
              <w:right w:val="single" w:sz="4" w:space="0" w:color="auto"/>
            </w:tcBorders>
            <w:vAlign w:val="center"/>
            <w:hideMark/>
          </w:tcPr>
          <w:p w:rsidR="00152C6D" w:rsidRPr="001B08BC" w:rsidRDefault="00152C6D" w:rsidP="00152C6D">
            <w:pPr>
              <w:widowControl/>
              <w:jc w:val="left"/>
              <w:rPr>
                <w:rFonts w:ascii="宋体" w:eastAsia="宋体" w:hAnsi="宋体" w:cs="Times New Roman"/>
                <w:kern w:val="0"/>
                <w:sz w:val="20"/>
                <w:szCs w:val="20"/>
              </w:rPr>
            </w:pPr>
          </w:p>
        </w:tc>
        <w:tc>
          <w:tcPr>
            <w:tcW w:w="1220" w:type="dxa"/>
            <w:vMerge/>
            <w:tcBorders>
              <w:top w:val="nil"/>
              <w:left w:val="nil"/>
              <w:bottom w:val="single" w:sz="4" w:space="0" w:color="000000"/>
              <w:right w:val="single" w:sz="4" w:space="0" w:color="auto"/>
            </w:tcBorders>
            <w:vAlign w:val="center"/>
            <w:hideMark/>
          </w:tcPr>
          <w:p w:rsidR="00152C6D" w:rsidRPr="001B08BC" w:rsidRDefault="00152C6D" w:rsidP="00152C6D">
            <w:pPr>
              <w:widowControl/>
              <w:jc w:val="left"/>
              <w:rPr>
                <w:rFonts w:ascii="宋体" w:eastAsia="宋体" w:hAnsi="宋体" w:cs="Times New Roman"/>
                <w:kern w:val="0"/>
                <w:sz w:val="20"/>
                <w:szCs w:val="20"/>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B08BC" w:rsidRDefault="00152C6D" w:rsidP="00152C6D">
            <w:pPr>
              <w:widowControl/>
              <w:jc w:val="left"/>
              <w:rPr>
                <w:rFonts w:ascii="宋体" w:eastAsia="宋体" w:hAnsi="宋体" w:cs="Times New Roman"/>
                <w:kern w:val="0"/>
                <w:sz w:val="20"/>
                <w:szCs w:val="20"/>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公务用车</w:t>
            </w:r>
            <w:r w:rsidRPr="001B08BC">
              <w:rPr>
                <w:rFonts w:ascii="宋体" w:eastAsia="宋体" w:hAnsi="宋体" w:cs="Times New Roman"/>
                <w:kern w:val="0"/>
                <w:sz w:val="20"/>
                <w:szCs w:val="20"/>
              </w:rPr>
              <w:b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公务用车</w:t>
            </w:r>
            <w:r w:rsidRPr="001B08BC">
              <w:rPr>
                <w:rFonts w:ascii="宋体" w:eastAsia="宋体" w:hAnsi="宋体" w:cs="Times New Roman"/>
                <w:kern w:val="0"/>
                <w:sz w:val="20"/>
                <w:szCs w:val="20"/>
              </w:rPr>
              <w:br/>
              <w:t>运行费</w:t>
            </w:r>
          </w:p>
        </w:tc>
        <w:tc>
          <w:tcPr>
            <w:tcW w:w="1220" w:type="dxa"/>
            <w:vMerge/>
            <w:tcBorders>
              <w:top w:val="nil"/>
              <w:left w:val="single" w:sz="4" w:space="0" w:color="auto"/>
              <w:bottom w:val="single" w:sz="4" w:space="0" w:color="000000"/>
              <w:right w:val="single" w:sz="8"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12</w:t>
            </w:r>
          </w:p>
        </w:tc>
      </w:tr>
      <w:tr w:rsidR="00152C6D" w:rsidRPr="00152C6D" w:rsidTr="00DD5FE9">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hideMark/>
          </w:tcPr>
          <w:p w:rsidR="00152C6D" w:rsidRPr="00152C6D" w:rsidRDefault="00152C6D" w:rsidP="00843E33">
            <w:pPr>
              <w:widowControl/>
              <w:jc w:val="righ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r w:rsidR="00843E33">
              <w:rPr>
                <w:rFonts w:ascii="Times New Roman" w:eastAsia="仿宋_GB2312" w:hAnsi="Times New Roman" w:cs="Times New Roman" w:hint="eastAsia"/>
                <w:kern w:val="0"/>
                <w:szCs w:val="21"/>
              </w:rPr>
              <w:t>3</w:t>
            </w:r>
            <w:r w:rsidR="001013CF">
              <w:rPr>
                <w:rFonts w:ascii="Times New Roman" w:eastAsia="仿宋_GB2312" w:hAnsi="Times New Roman" w:cs="Times New Roman" w:hint="eastAsia"/>
                <w:kern w:val="0"/>
                <w:szCs w:val="21"/>
              </w:rPr>
              <w:t>.</w:t>
            </w:r>
            <w:r w:rsidR="00843E33">
              <w:rPr>
                <w:rFonts w:ascii="Times New Roman" w:eastAsia="仿宋_GB2312" w:hAnsi="Times New Roman" w:cs="Times New Roman" w:hint="eastAsia"/>
                <w:kern w:val="0"/>
                <w:szCs w:val="21"/>
              </w:rPr>
              <w:t>5</w:t>
            </w:r>
            <w:r w:rsidR="00843E33">
              <w:rPr>
                <w:rFonts w:ascii="Times New Roman" w:eastAsia="仿宋_GB2312" w:hAnsi="Times New Roman" w:cs="Times New Roman"/>
                <w:kern w:val="0"/>
                <w:szCs w:val="21"/>
              </w:rPr>
              <w:t>0</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843E33" w:rsidP="00843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001013CF">
              <w:rPr>
                <w:rFonts w:ascii="Times New Roman" w:eastAsia="仿宋_GB2312" w:hAnsi="Times New Roman" w:cs="Times New Roman" w:hint="eastAsia"/>
                <w:kern w:val="0"/>
                <w:szCs w:val="21"/>
              </w:rPr>
              <w:t>.</w:t>
            </w: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0</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843E33" w:rsidP="00843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sidR="001013CF">
              <w:rPr>
                <w:rFonts w:ascii="Times New Roman" w:eastAsia="仿宋_GB2312" w:hAnsi="Times New Roman" w:cs="Times New Roman" w:hint="eastAsia"/>
                <w:kern w:val="0"/>
                <w:szCs w:val="21"/>
              </w:rPr>
              <w:t>.</w:t>
            </w:r>
            <w:r>
              <w:rPr>
                <w:rFonts w:ascii="Times New Roman" w:eastAsia="仿宋_GB2312" w:hAnsi="Times New Roman" w:cs="Times New Roman" w:hint="eastAsia"/>
                <w:kern w:val="0"/>
                <w:szCs w:val="21"/>
              </w:rPr>
              <w:t>5</w:t>
            </w:r>
            <w:r>
              <w:rPr>
                <w:rFonts w:ascii="Times New Roman" w:eastAsia="仿宋_GB2312" w:hAnsi="Times New Roman" w:cs="Times New Roman"/>
                <w:kern w:val="0"/>
                <w:szCs w:val="21"/>
              </w:rPr>
              <w:t>0</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843E33" w:rsidP="00843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001013CF">
              <w:rPr>
                <w:rFonts w:ascii="Times New Roman" w:eastAsia="仿宋_GB2312" w:hAnsi="Times New Roman" w:cs="Times New Roman" w:hint="eastAsia"/>
                <w:kern w:val="0"/>
                <w:szCs w:val="21"/>
              </w:rPr>
              <w:t>.</w:t>
            </w: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0</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843E33" w:rsidP="00843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r w:rsidR="001013CF">
              <w:rPr>
                <w:rFonts w:ascii="Times New Roman" w:eastAsia="仿宋_GB2312" w:hAnsi="Times New Roman" w:cs="Times New Roman" w:hint="eastAsia"/>
                <w:kern w:val="0"/>
                <w:szCs w:val="21"/>
              </w:rPr>
              <w:t>.</w:t>
            </w:r>
            <w:r>
              <w:rPr>
                <w:rFonts w:ascii="Times New Roman" w:eastAsia="仿宋_GB2312" w:hAnsi="Times New Roman" w:cs="Times New Roman" w:hint="eastAsia"/>
                <w:kern w:val="0"/>
                <w:szCs w:val="21"/>
              </w:rPr>
              <w:t>5</w:t>
            </w:r>
            <w:r>
              <w:rPr>
                <w:rFonts w:ascii="Times New Roman" w:eastAsia="仿宋_GB2312" w:hAnsi="Times New Roman" w:cs="Times New Roman"/>
                <w:kern w:val="0"/>
                <w:szCs w:val="21"/>
              </w:rPr>
              <w:t>0</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843E33" w:rsidP="00843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001013CF">
              <w:rPr>
                <w:rFonts w:ascii="Times New Roman" w:eastAsia="仿宋_GB2312" w:hAnsi="Times New Roman" w:cs="Times New Roman" w:hint="eastAsia"/>
                <w:kern w:val="0"/>
                <w:szCs w:val="21"/>
              </w:rPr>
              <w:t>.</w:t>
            </w: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0</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843E33" w:rsidP="00843E33">
            <w:pPr>
              <w:widowControl/>
              <w:jc w:val="right"/>
              <w:rPr>
                <w:rFonts w:ascii="Times New Roman" w:eastAsia="仿宋_GB2312" w:hAnsi="Times New Roman" w:cs="Times New Roman"/>
                <w:kern w:val="0"/>
                <w:szCs w:val="21"/>
              </w:rPr>
            </w:pPr>
            <w:r w:rsidRPr="00843E33">
              <w:rPr>
                <w:rFonts w:ascii="Times New Roman" w:eastAsia="仿宋_GB2312" w:hAnsi="Times New Roman" w:cs="Times New Roman"/>
                <w:kern w:val="0"/>
                <w:szCs w:val="21"/>
              </w:rPr>
              <w:t>3.26</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843E33" w:rsidP="00843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001013CF">
              <w:rPr>
                <w:rFonts w:ascii="Times New Roman" w:eastAsia="仿宋_GB2312" w:hAnsi="Times New Roman" w:cs="Times New Roman" w:hint="eastAsia"/>
                <w:kern w:val="0"/>
                <w:szCs w:val="21"/>
              </w:rPr>
              <w:t>.</w:t>
            </w: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0</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843E33" w:rsidP="00843E33">
            <w:pPr>
              <w:widowControl/>
              <w:jc w:val="right"/>
              <w:rPr>
                <w:rFonts w:ascii="Times New Roman" w:eastAsia="仿宋_GB2312" w:hAnsi="Times New Roman" w:cs="Times New Roman"/>
                <w:kern w:val="0"/>
                <w:szCs w:val="21"/>
              </w:rPr>
            </w:pPr>
            <w:r w:rsidRPr="00843E33">
              <w:rPr>
                <w:rFonts w:ascii="Times New Roman" w:eastAsia="仿宋_GB2312" w:hAnsi="Times New Roman" w:cs="Times New Roman"/>
                <w:kern w:val="0"/>
                <w:szCs w:val="21"/>
              </w:rPr>
              <w:t>2.83</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hideMark/>
          </w:tcPr>
          <w:p w:rsidR="00152C6D" w:rsidRPr="00152C6D" w:rsidRDefault="00843E33" w:rsidP="00843E33">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sidR="001013CF">
              <w:rPr>
                <w:rFonts w:ascii="Times New Roman" w:eastAsia="仿宋_GB2312" w:hAnsi="Times New Roman" w:cs="Times New Roman" w:hint="eastAsia"/>
                <w:kern w:val="0"/>
                <w:szCs w:val="21"/>
              </w:rPr>
              <w:t>.</w:t>
            </w: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0</w:t>
            </w:r>
            <w:r w:rsidR="00152C6D" w:rsidRPr="00152C6D">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nil"/>
            </w:tcBorders>
            <w:shd w:val="clear" w:color="auto" w:fill="auto"/>
            <w:vAlign w:val="center"/>
            <w:hideMark/>
          </w:tcPr>
          <w:p w:rsidR="00152C6D" w:rsidRPr="00152C6D" w:rsidRDefault="00307FEE" w:rsidP="00843E3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2.83</w:t>
            </w:r>
          </w:p>
        </w:tc>
        <w:tc>
          <w:tcPr>
            <w:tcW w:w="1220" w:type="dxa"/>
            <w:tcBorders>
              <w:top w:val="nil"/>
              <w:left w:val="single" w:sz="4" w:space="0" w:color="auto"/>
              <w:bottom w:val="single" w:sz="8" w:space="0" w:color="auto"/>
              <w:right w:val="single" w:sz="8" w:space="0" w:color="auto"/>
            </w:tcBorders>
            <w:shd w:val="clear" w:color="auto" w:fill="auto"/>
            <w:vAlign w:val="center"/>
            <w:hideMark/>
          </w:tcPr>
          <w:p w:rsidR="00152C6D" w:rsidRPr="00152C6D" w:rsidRDefault="00307FEE" w:rsidP="00843E33">
            <w:pPr>
              <w:widowControl/>
              <w:jc w:val="right"/>
              <w:rPr>
                <w:rFonts w:ascii="Times New Roman" w:eastAsia="仿宋_GB2312" w:hAnsi="Times New Roman" w:cs="Times New Roman"/>
                <w:kern w:val="0"/>
                <w:szCs w:val="21"/>
              </w:rPr>
            </w:pPr>
            <w:r>
              <w:rPr>
                <w:rFonts w:ascii="Times New Roman" w:eastAsia="仿宋_GB2312" w:hAnsi="Times New Roman" w:cs="Times New Roman"/>
                <w:kern w:val="0"/>
                <w:szCs w:val="21"/>
              </w:rPr>
              <w:t>0</w:t>
            </w:r>
            <w:r>
              <w:rPr>
                <w:rFonts w:ascii="Times New Roman" w:eastAsia="仿宋_GB2312" w:hAnsi="Times New Roman" w:cs="Times New Roman" w:hint="eastAsia"/>
                <w:kern w:val="0"/>
                <w:szCs w:val="21"/>
              </w:rPr>
              <w:t>.</w:t>
            </w:r>
            <w:r>
              <w:rPr>
                <w:rFonts w:ascii="Times New Roman" w:eastAsia="仿宋_GB2312" w:hAnsi="Times New Roman" w:cs="Times New Roman"/>
                <w:kern w:val="0"/>
                <w:szCs w:val="21"/>
              </w:rPr>
              <w:t>43</w:t>
            </w:r>
            <w:r w:rsidR="00152C6D" w:rsidRPr="00152C6D">
              <w:rPr>
                <w:rFonts w:ascii="Times New Roman" w:eastAsia="仿宋_GB2312" w:hAnsi="Times New Roman" w:cs="Times New Roman"/>
                <w:kern w:val="0"/>
                <w:szCs w:val="21"/>
              </w:rPr>
              <w:t xml:space="preserve">　</w:t>
            </w:r>
          </w:p>
        </w:tc>
      </w:tr>
    </w:tbl>
    <w:p w:rsidR="001B08BC" w:rsidRDefault="00103957" w:rsidP="001B08BC">
      <w:pPr>
        <w:widowControl/>
        <w:ind w:firstLineChars="200" w:firstLine="400"/>
        <w:jc w:val="left"/>
        <w:rPr>
          <w:rFonts w:ascii="宋体" w:eastAsia="宋体" w:cs="宋体"/>
          <w:kern w:val="0"/>
          <w:sz w:val="20"/>
          <w:szCs w:val="20"/>
        </w:rPr>
      </w:pPr>
      <w:r w:rsidRPr="001B08BC">
        <w:rPr>
          <w:rFonts w:ascii="宋体" w:eastAsia="宋体" w:cs="宋体" w:hint="eastAsia"/>
          <w:kern w:val="0"/>
          <w:sz w:val="20"/>
          <w:szCs w:val="20"/>
        </w:rPr>
        <w:t>注：本表反映部门本年度“三公”经费支出预决算情况。其中，预算数为“三公”经费全年预算数，反映按规定程序调整后的预算数；决算数是包括当年一般公共预算财</w:t>
      </w:r>
    </w:p>
    <w:p w:rsidR="00152C6D" w:rsidRPr="001B08BC" w:rsidRDefault="00103957" w:rsidP="001B08BC">
      <w:pPr>
        <w:widowControl/>
        <w:ind w:firstLineChars="200" w:firstLine="400"/>
        <w:jc w:val="left"/>
        <w:rPr>
          <w:rFonts w:ascii="宋体" w:eastAsia="宋体" w:cs="宋体"/>
          <w:kern w:val="0"/>
          <w:sz w:val="20"/>
          <w:szCs w:val="20"/>
        </w:rPr>
      </w:pPr>
      <w:r w:rsidRPr="001B08BC">
        <w:rPr>
          <w:rFonts w:ascii="宋体" w:eastAsia="宋体" w:cs="宋体" w:hint="eastAsia"/>
          <w:kern w:val="0"/>
          <w:sz w:val="20"/>
          <w:szCs w:val="20"/>
        </w:rPr>
        <w:t>政拨款和以前年度结转资金安排的实际支出。</w:t>
      </w:r>
      <w:r w:rsidR="00152C6D" w:rsidRPr="001B08BC">
        <w:rPr>
          <w:rFonts w:ascii="宋体" w:eastAsia="宋体" w:cs="宋体"/>
          <w:kern w:val="0"/>
          <w:sz w:val="20"/>
          <w:szCs w:val="20"/>
        </w:rPr>
        <w:br w:type="page"/>
      </w:r>
    </w:p>
    <w:p w:rsidR="00152C6D" w:rsidRPr="00152C6D" w:rsidRDefault="00152C6D" w:rsidP="00152C6D">
      <w:pPr>
        <w:autoSpaceDE w:val="0"/>
        <w:autoSpaceDN w:val="0"/>
        <w:adjustRightInd w:val="0"/>
        <w:ind w:leftChars="150" w:left="315"/>
        <w:jc w:val="left"/>
        <w:rPr>
          <w:rFonts w:ascii="宋体" w:eastAsia="宋体" w:cs="宋体"/>
          <w:kern w:val="0"/>
          <w:sz w:val="24"/>
          <w:szCs w:val="24"/>
        </w:rPr>
      </w:pPr>
    </w:p>
    <w:p w:rsidR="00152C6D" w:rsidRPr="00152C6D" w:rsidRDefault="00152C6D" w:rsidP="00152C6D">
      <w:pPr>
        <w:widowControl/>
        <w:jc w:val="center"/>
        <w:rPr>
          <w:rFonts w:ascii="Times New Roman" w:eastAsia="方正小标宋_GBK" w:hAnsi="Times New Roman" w:cs="Times New Roman"/>
          <w:kern w:val="0"/>
          <w:sz w:val="36"/>
          <w:szCs w:val="36"/>
        </w:rPr>
      </w:pPr>
      <w:r w:rsidRPr="00152C6D">
        <w:rPr>
          <w:rFonts w:ascii="Times New Roman" w:eastAsia="方正小标宋_GBK" w:hAnsi="Times New Roman" w:cs="Times New Roman"/>
          <w:kern w:val="0"/>
          <w:sz w:val="36"/>
          <w:szCs w:val="36"/>
        </w:rPr>
        <w:t>政府性基金预算财政拨款收入支出决算表</w:t>
      </w:r>
    </w:p>
    <w:p w:rsidR="00152C6D" w:rsidRPr="001013CF" w:rsidRDefault="001B08BC" w:rsidP="001013CF">
      <w:pPr>
        <w:widowControl/>
        <w:ind w:firstLineChars="200" w:firstLine="400"/>
        <w:rPr>
          <w:rFonts w:ascii="Times New Roman" w:eastAsia="仿宋_GB2312" w:hAnsi="Times New Roman" w:cs="Times New Roman"/>
          <w:color w:val="000000"/>
          <w:kern w:val="0"/>
          <w:sz w:val="20"/>
          <w:szCs w:val="20"/>
        </w:rPr>
      </w:pPr>
      <w:r w:rsidRPr="001013CF">
        <w:rPr>
          <w:rFonts w:ascii="宋体" w:eastAsia="宋体" w:hAnsi="宋体" w:cs="Arial" w:hint="eastAsia"/>
          <w:color w:val="000000"/>
          <w:kern w:val="0"/>
          <w:sz w:val="20"/>
          <w:szCs w:val="20"/>
        </w:rPr>
        <w:t xml:space="preserve"> </w:t>
      </w:r>
      <w:r w:rsidR="00152C6D" w:rsidRPr="001013CF">
        <w:rPr>
          <w:rFonts w:ascii="宋体" w:eastAsia="宋体" w:hAnsi="宋体" w:cs="Arial"/>
          <w:color w:val="000000"/>
          <w:kern w:val="0"/>
          <w:sz w:val="20"/>
          <w:szCs w:val="20"/>
        </w:rPr>
        <w:t>部门：</w:t>
      </w:r>
      <w:r w:rsidRPr="001013CF">
        <w:rPr>
          <w:rFonts w:ascii="宋体" w:eastAsia="宋体" w:hAnsi="宋体" w:cs="Arial"/>
          <w:color w:val="000000"/>
          <w:kern w:val="0"/>
          <w:sz w:val="20"/>
          <w:szCs w:val="20"/>
        </w:rPr>
        <w:t>湖南外贸职业学院</w:t>
      </w:r>
      <w:r w:rsidR="00152C6D" w:rsidRPr="001013CF">
        <w:rPr>
          <w:rFonts w:ascii="Times New Roman" w:eastAsia="仿宋_GB2312" w:hAnsi="Times New Roman" w:cs="Times New Roman"/>
          <w:color w:val="000000"/>
          <w:kern w:val="0"/>
          <w:sz w:val="20"/>
          <w:szCs w:val="20"/>
        </w:rPr>
        <w:t xml:space="preserve">                                                                     </w:t>
      </w:r>
      <w:r w:rsidRPr="001013CF">
        <w:rPr>
          <w:rFonts w:ascii="Times New Roman" w:eastAsia="仿宋_GB2312" w:hAnsi="Times New Roman" w:cs="Times New Roman"/>
          <w:color w:val="000000"/>
          <w:kern w:val="0"/>
          <w:sz w:val="20"/>
          <w:szCs w:val="20"/>
        </w:rPr>
        <w:t xml:space="preserve">                      </w:t>
      </w:r>
      <w:r w:rsidR="001013CF" w:rsidRPr="001013CF">
        <w:rPr>
          <w:rFonts w:ascii="Times New Roman" w:eastAsia="仿宋_GB2312" w:hAnsi="Times New Roman" w:cs="Times New Roman" w:hint="eastAsia"/>
          <w:color w:val="000000"/>
          <w:kern w:val="0"/>
          <w:sz w:val="20"/>
          <w:szCs w:val="20"/>
        </w:rPr>
        <w:t xml:space="preserve">               </w:t>
      </w:r>
      <w:r w:rsidR="001013CF">
        <w:rPr>
          <w:rFonts w:ascii="Times New Roman" w:eastAsia="仿宋_GB2312" w:hAnsi="Times New Roman" w:cs="Times New Roman" w:hint="eastAsia"/>
          <w:color w:val="000000"/>
          <w:kern w:val="0"/>
          <w:sz w:val="20"/>
          <w:szCs w:val="20"/>
        </w:rPr>
        <w:t xml:space="preserve">     </w:t>
      </w:r>
      <w:r w:rsidR="001013CF" w:rsidRPr="001013CF">
        <w:rPr>
          <w:rFonts w:ascii="Times New Roman" w:eastAsia="仿宋_GB2312" w:hAnsi="Times New Roman" w:cs="Times New Roman" w:hint="eastAsia"/>
          <w:color w:val="000000"/>
          <w:kern w:val="0"/>
          <w:sz w:val="20"/>
          <w:szCs w:val="20"/>
        </w:rPr>
        <w:t xml:space="preserve"> </w:t>
      </w:r>
      <w:r w:rsidR="00152C6D" w:rsidRPr="001013CF">
        <w:rPr>
          <w:rFonts w:ascii="宋体" w:eastAsia="宋体" w:hAnsi="宋体" w:cs="Arial"/>
          <w:color w:val="000000"/>
          <w:kern w:val="0"/>
          <w:sz w:val="20"/>
          <w:szCs w:val="20"/>
        </w:rPr>
        <w:t>公开08表</w:t>
      </w:r>
    </w:p>
    <w:p w:rsidR="00152C6D" w:rsidRPr="001013CF" w:rsidRDefault="00152C6D" w:rsidP="001B08BC">
      <w:pPr>
        <w:widowControl/>
        <w:ind w:right="540"/>
        <w:jc w:val="right"/>
        <w:rPr>
          <w:rFonts w:ascii="宋体" w:eastAsia="宋体" w:hAnsi="宋体" w:cs="Arial"/>
          <w:color w:val="000000"/>
          <w:kern w:val="0"/>
          <w:sz w:val="20"/>
          <w:szCs w:val="20"/>
        </w:rPr>
      </w:pPr>
      <w:r w:rsidRPr="001013CF">
        <w:rPr>
          <w:rFonts w:ascii="宋体" w:eastAsia="宋体" w:hAnsi="宋体" w:cs="Arial"/>
          <w:color w:val="000000"/>
          <w:kern w:val="0"/>
          <w:sz w:val="20"/>
          <w:szCs w:val="20"/>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000"/>
      </w:tblGrid>
      <w:tr w:rsidR="00152C6D" w:rsidRPr="00152C6D" w:rsidTr="00DD5FE9">
        <w:trPr>
          <w:trHeight w:val="454"/>
          <w:jc w:val="center"/>
        </w:trPr>
        <w:tc>
          <w:tcPr>
            <w:tcW w:w="2440" w:type="dxa"/>
            <w:gridSpan w:val="2"/>
            <w:shd w:val="clear" w:color="auto" w:fill="auto"/>
            <w:vAlign w:val="center"/>
            <w:hideMark/>
          </w:tcPr>
          <w:p w:rsidR="00152C6D" w:rsidRPr="001B08BC" w:rsidRDefault="00152C6D" w:rsidP="00152C6D">
            <w:pPr>
              <w:widowControl/>
              <w:jc w:val="center"/>
              <w:rPr>
                <w:rFonts w:ascii="宋体" w:eastAsia="宋体" w:hAnsi="宋体" w:cs="Times New Roman"/>
                <w:b/>
                <w:kern w:val="0"/>
                <w:sz w:val="20"/>
                <w:szCs w:val="20"/>
              </w:rPr>
            </w:pPr>
            <w:r w:rsidRPr="001B08BC">
              <w:rPr>
                <w:rFonts w:ascii="宋体" w:eastAsia="宋体" w:hAnsi="宋体" w:cs="Times New Roman"/>
                <w:b/>
                <w:kern w:val="0"/>
                <w:sz w:val="20"/>
                <w:szCs w:val="20"/>
              </w:rPr>
              <w:t xml:space="preserve">项 </w:t>
            </w:r>
            <w:r w:rsidRPr="001B08BC">
              <w:rPr>
                <w:rFonts w:ascii="宋体" w:eastAsia="宋体" w:hAnsi="宋体" w:cs="Times New Roman"/>
                <w:b/>
                <w:color w:val="000000"/>
                <w:kern w:val="0"/>
                <w:sz w:val="20"/>
                <w:szCs w:val="20"/>
              </w:rPr>
              <w:t xml:space="preserve">   </w:t>
            </w:r>
            <w:r w:rsidRPr="001B08BC">
              <w:rPr>
                <w:rFonts w:ascii="宋体" w:eastAsia="宋体" w:hAnsi="宋体" w:cs="Times New Roman"/>
                <w:b/>
                <w:kern w:val="0"/>
                <w:sz w:val="20"/>
                <w:szCs w:val="20"/>
              </w:rPr>
              <w:t>目</w:t>
            </w:r>
          </w:p>
        </w:tc>
        <w:tc>
          <w:tcPr>
            <w:tcW w:w="2000" w:type="dxa"/>
            <w:vMerge w:val="restart"/>
            <w:shd w:val="clear" w:color="auto" w:fill="auto"/>
            <w:vAlign w:val="center"/>
            <w:hideMark/>
          </w:tcPr>
          <w:p w:rsidR="00152C6D" w:rsidRPr="001B08BC" w:rsidRDefault="00152C6D" w:rsidP="00152C6D">
            <w:pPr>
              <w:widowControl/>
              <w:jc w:val="center"/>
              <w:rPr>
                <w:rFonts w:ascii="宋体" w:eastAsia="宋体" w:hAnsi="宋体" w:cs="Times New Roman"/>
                <w:b/>
                <w:kern w:val="0"/>
                <w:sz w:val="20"/>
                <w:szCs w:val="20"/>
              </w:rPr>
            </w:pPr>
            <w:r w:rsidRPr="001B08BC">
              <w:rPr>
                <w:rFonts w:ascii="宋体" w:eastAsia="宋体" w:hAnsi="宋体" w:cs="Times New Roman"/>
                <w:b/>
                <w:kern w:val="0"/>
                <w:sz w:val="20"/>
                <w:szCs w:val="20"/>
              </w:rPr>
              <w:t>年初结转和结余</w:t>
            </w:r>
          </w:p>
        </w:tc>
        <w:tc>
          <w:tcPr>
            <w:tcW w:w="2000" w:type="dxa"/>
            <w:vMerge w:val="restart"/>
            <w:shd w:val="clear" w:color="auto" w:fill="auto"/>
            <w:vAlign w:val="center"/>
            <w:hideMark/>
          </w:tcPr>
          <w:p w:rsidR="00152C6D" w:rsidRPr="001B08BC" w:rsidRDefault="00152C6D" w:rsidP="00152C6D">
            <w:pPr>
              <w:widowControl/>
              <w:jc w:val="center"/>
              <w:rPr>
                <w:rFonts w:ascii="宋体" w:eastAsia="宋体" w:hAnsi="宋体" w:cs="Times New Roman"/>
                <w:b/>
                <w:kern w:val="0"/>
                <w:sz w:val="20"/>
                <w:szCs w:val="20"/>
              </w:rPr>
            </w:pPr>
            <w:r w:rsidRPr="001B08BC">
              <w:rPr>
                <w:rFonts w:ascii="宋体" w:eastAsia="宋体" w:hAnsi="宋体" w:cs="Times New Roman"/>
                <w:b/>
                <w:kern w:val="0"/>
                <w:sz w:val="20"/>
                <w:szCs w:val="20"/>
              </w:rPr>
              <w:t>本年收入</w:t>
            </w:r>
          </w:p>
        </w:tc>
        <w:tc>
          <w:tcPr>
            <w:tcW w:w="6000" w:type="dxa"/>
            <w:gridSpan w:val="3"/>
            <w:shd w:val="clear" w:color="auto" w:fill="auto"/>
            <w:vAlign w:val="center"/>
            <w:hideMark/>
          </w:tcPr>
          <w:p w:rsidR="00152C6D" w:rsidRPr="001B08BC" w:rsidRDefault="00152C6D" w:rsidP="00152C6D">
            <w:pPr>
              <w:widowControl/>
              <w:jc w:val="center"/>
              <w:rPr>
                <w:rFonts w:ascii="宋体" w:eastAsia="宋体" w:hAnsi="宋体" w:cs="Times New Roman"/>
                <w:b/>
                <w:kern w:val="0"/>
                <w:sz w:val="20"/>
                <w:szCs w:val="20"/>
              </w:rPr>
            </w:pPr>
            <w:r w:rsidRPr="001B08BC">
              <w:rPr>
                <w:rFonts w:ascii="宋体" w:eastAsia="宋体" w:hAnsi="宋体" w:cs="Times New Roman"/>
                <w:b/>
                <w:kern w:val="0"/>
                <w:sz w:val="20"/>
                <w:szCs w:val="20"/>
              </w:rPr>
              <w:t>本年支出</w:t>
            </w:r>
          </w:p>
        </w:tc>
        <w:tc>
          <w:tcPr>
            <w:tcW w:w="2000" w:type="dxa"/>
            <w:vMerge w:val="restart"/>
            <w:shd w:val="clear" w:color="auto" w:fill="auto"/>
            <w:vAlign w:val="center"/>
            <w:hideMark/>
          </w:tcPr>
          <w:p w:rsidR="00152C6D" w:rsidRPr="001B08BC" w:rsidRDefault="00152C6D" w:rsidP="00152C6D">
            <w:pPr>
              <w:widowControl/>
              <w:jc w:val="center"/>
              <w:rPr>
                <w:rFonts w:ascii="宋体" w:eastAsia="宋体" w:hAnsi="宋体" w:cs="Times New Roman"/>
                <w:b/>
                <w:kern w:val="0"/>
                <w:sz w:val="20"/>
                <w:szCs w:val="20"/>
              </w:rPr>
            </w:pPr>
            <w:r w:rsidRPr="001B08BC">
              <w:rPr>
                <w:rFonts w:ascii="宋体" w:eastAsia="宋体" w:hAnsi="宋体" w:cs="Times New Roman"/>
                <w:b/>
                <w:kern w:val="0"/>
                <w:sz w:val="20"/>
                <w:szCs w:val="20"/>
              </w:rPr>
              <w:t>年末结转和结余</w:t>
            </w:r>
          </w:p>
        </w:tc>
      </w:tr>
      <w:tr w:rsidR="00152C6D" w:rsidRPr="00152C6D" w:rsidTr="00DD5FE9">
        <w:trPr>
          <w:trHeight w:val="454"/>
          <w:jc w:val="center"/>
        </w:trPr>
        <w:tc>
          <w:tcPr>
            <w:tcW w:w="1120" w:type="dxa"/>
            <w:vMerge w:val="restart"/>
            <w:shd w:val="clear" w:color="auto" w:fill="auto"/>
            <w:vAlign w:val="center"/>
            <w:hideMark/>
          </w:tcPr>
          <w:p w:rsidR="00152C6D" w:rsidRPr="001B08BC" w:rsidRDefault="00152C6D" w:rsidP="00152C6D">
            <w:pPr>
              <w:widowControl/>
              <w:jc w:val="center"/>
              <w:rPr>
                <w:rFonts w:ascii="宋体" w:eastAsia="宋体" w:hAnsi="宋体" w:cs="Times New Roman"/>
                <w:b/>
                <w:kern w:val="0"/>
                <w:sz w:val="20"/>
                <w:szCs w:val="20"/>
              </w:rPr>
            </w:pPr>
            <w:r w:rsidRPr="001B08BC">
              <w:rPr>
                <w:rFonts w:ascii="宋体" w:eastAsia="宋体" w:hAnsi="宋体" w:cs="Times New Roman"/>
                <w:b/>
                <w:kern w:val="0"/>
                <w:sz w:val="20"/>
                <w:szCs w:val="20"/>
              </w:rPr>
              <w:t>功能分类科目编码</w:t>
            </w:r>
          </w:p>
        </w:tc>
        <w:tc>
          <w:tcPr>
            <w:tcW w:w="1320" w:type="dxa"/>
            <w:vMerge w:val="restart"/>
            <w:shd w:val="clear" w:color="auto" w:fill="auto"/>
            <w:vAlign w:val="center"/>
            <w:hideMark/>
          </w:tcPr>
          <w:p w:rsidR="00152C6D" w:rsidRPr="001B08BC" w:rsidRDefault="00152C6D" w:rsidP="00152C6D">
            <w:pPr>
              <w:widowControl/>
              <w:jc w:val="center"/>
              <w:rPr>
                <w:rFonts w:ascii="宋体" w:eastAsia="宋体" w:hAnsi="宋体" w:cs="Times New Roman"/>
                <w:b/>
                <w:kern w:val="0"/>
                <w:sz w:val="20"/>
                <w:szCs w:val="20"/>
              </w:rPr>
            </w:pPr>
            <w:r w:rsidRPr="001B08BC">
              <w:rPr>
                <w:rFonts w:ascii="宋体" w:eastAsia="宋体" w:hAnsi="宋体" w:cs="Times New Roman"/>
                <w:b/>
                <w:kern w:val="0"/>
                <w:sz w:val="20"/>
                <w:szCs w:val="20"/>
              </w:rPr>
              <w:t>科目名称</w:t>
            </w:r>
          </w:p>
        </w:tc>
        <w:tc>
          <w:tcPr>
            <w:tcW w:w="2000" w:type="dxa"/>
            <w:vMerge/>
            <w:vAlign w:val="center"/>
            <w:hideMark/>
          </w:tcPr>
          <w:p w:rsidR="00152C6D" w:rsidRPr="001B08BC" w:rsidRDefault="00152C6D" w:rsidP="00152C6D">
            <w:pPr>
              <w:widowControl/>
              <w:jc w:val="left"/>
              <w:rPr>
                <w:rFonts w:ascii="宋体" w:eastAsia="宋体" w:hAnsi="宋体" w:cs="Times New Roman"/>
                <w:b/>
                <w:kern w:val="0"/>
                <w:sz w:val="20"/>
                <w:szCs w:val="20"/>
              </w:rPr>
            </w:pPr>
          </w:p>
        </w:tc>
        <w:tc>
          <w:tcPr>
            <w:tcW w:w="2000" w:type="dxa"/>
            <w:vMerge/>
            <w:vAlign w:val="center"/>
            <w:hideMark/>
          </w:tcPr>
          <w:p w:rsidR="00152C6D" w:rsidRPr="001B08BC" w:rsidRDefault="00152C6D" w:rsidP="00152C6D">
            <w:pPr>
              <w:widowControl/>
              <w:jc w:val="left"/>
              <w:rPr>
                <w:rFonts w:ascii="宋体" w:eastAsia="宋体" w:hAnsi="宋体" w:cs="Times New Roman"/>
                <w:b/>
                <w:kern w:val="0"/>
                <w:sz w:val="20"/>
                <w:szCs w:val="20"/>
              </w:rPr>
            </w:pPr>
          </w:p>
        </w:tc>
        <w:tc>
          <w:tcPr>
            <w:tcW w:w="2000" w:type="dxa"/>
            <w:vMerge w:val="restart"/>
            <w:shd w:val="clear" w:color="auto" w:fill="auto"/>
            <w:vAlign w:val="center"/>
            <w:hideMark/>
          </w:tcPr>
          <w:p w:rsidR="00152C6D" w:rsidRPr="001B08BC" w:rsidRDefault="00152C6D" w:rsidP="00152C6D">
            <w:pPr>
              <w:widowControl/>
              <w:jc w:val="center"/>
              <w:rPr>
                <w:rFonts w:ascii="宋体" w:eastAsia="宋体" w:hAnsi="宋体" w:cs="Times New Roman"/>
                <w:b/>
                <w:kern w:val="0"/>
                <w:sz w:val="20"/>
                <w:szCs w:val="20"/>
              </w:rPr>
            </w:pPr>
            <w:r w:rsidRPr="001B08BC">
              <w:rPr>
                <w:rFonts w:ascii="宋体" w:eastAsia="宋体" w:hAnsi="宋体" w:cs="Times New Roman"/>
                <w:b/>
                <w:kern w:val="0"/>
                <w:sz w:val="20"/>
                <w:szCs w:val="20"/>
              </w:rPr>
              <w:t>小计</w:t>
            </w:r>
          </w:p>
        </w:tc>
        <w:tc>
          <w:tcPr>
            <w:tcW w:w="2000" w:type="dxa"/>
            <w:vMerge w:val="restart"/>
            <w:shd w:val="clear" w:color="auto" w:fill="auto"/>
            <w:vAlign w:val="center"/>
            <w:hideMark/>
          </w:tcPr>
          <w:p w:rsidR="00152C6D" w:rsidRPr="001B08BC" w:rsidRDefault="00152C6D" w:rsidP="00152C6D">
            <w:pPr>
              <w:widowControl/>
              <w:jc w:val="center"/>
              <w:rPr>
                <w:rFonts w:ascii="宋体" w:eastAsia="宋体" w:hAnsi="宋体" w:cs="Times New Roman"/>
                <w:b/>
                <w:kern w:val="0"/>
                <w:sz w:val="20"/>
                <w:szCs w:val="20"/>
              </w:rPr>
            </w:pPr>
            <w:r w:rsidRPr="001B08BC">
              <w:rPr>
                <w:rFonts w:ascii="宋体" w:eastAsia="宋体" w:hAnsi="宋体" w:cs="Times New Roman"/>
                <w:b/>
                <w:kern w:val="0"/>
                <w:sz w:val="20"/>
                <w:szCs w:val="20"/>
              </w:rPr>
              <w:t xml:space="preserve">基本支出  </w:t>
            </w:r>
          </w:p>
        </w:tc>
        <w:tc>
          <w:tcPr>
            <w:tcW w:w="2000" w:type="dxa"/>
            <w:vMerge w:val="restart"/>
            <w:shd w:val="clear" w:color="auto" w:fill="auto"/>
            <w:vAlign w:val="center"/>
            <w:hideMark/>
          </w:tcPr>
          <w:p w:rsidR="00152C6D" w:rsidRPr="001B08BC" w:rsidRDefault="00152C6D" w:rsidP="00152C6D">
            <w:pPr>
              <w:widowControl/>
              <w:jc w:val="center"/>
              <w:rPr>
                <w:rFonts w:ascii="宋体" w:eastAsia="宋体" w:hAnsi="宋体" w:cs="Times New Roman"/>
                <w:b/>
                <w:kern w:val="0"/>
                <w:sz w:val="20"/>
                <w:szCs w:val="20"/>
              </w:rPr>
            </w:pPr>
            <w:r w:rsidRPr="001B08BC">
              <w:rPr>
                <w:rFonts w:ascii="宋体" w:eastAsia="宋体" w:hAnsi="宋体" w:cs="Times New Roman"/>
                <w:b/>
                <w:kern w:val="0"/>
                <w:sz w:val="20"/>
                <w:szCs w:val="20"/>
              </w:rPr>
              <w:t>项目支出</w:t>
            </w:r>
          </w:p>
        </w:tc>
        <w:tc>
          <w:tcPr>
            <w:tcW w:w="2000" w:type="dxa"/>
            <w:vMerge/>
            <w:vAlign w:val="center"/>
            <w:hideMark/>
          </w:tcPr>
          <w:p w:rsidR="00152C6D" w:rsidRPr="001B08BC" w:rsidRDefault="00152C6D" w:rsidP="00152C6D">
            <w:pPr>
              <w:widowControl/>
              <w:jc w:val="left"/>
              <w:rPr>
                <w:rFonts w:ascii="宋体" w:eastAsia="宋体" w:hAnsi="宋体" w:cs="Times New Roman"/>
                <w:b/>
                <w:kern w:val="0"/>
                <w:sz w:val="20"/>
                <w:szCs w:val="20"/>
              </w:rPr>
            </w:pPr>
          </w:p>
        </w:tc>
      </w:tr>
      <w:tr w:rsidR="00152C6D" w:rsidRPr="00152C6D" w:rsidTr="00DD5FE9">
        <w:trPr>
          <w:trHeight w:val="454"/>
          <w:jc w:val="center"/>
        </w:trPr>
        <w:tc>
          <w:tcPr>
            <w:tcW w:w="1120" w:type="dxa"/>
            <w:vMerge/>
            <w:vAlign w:val="center"/>
            <w:hideMark/>
          </w:tcPr>
          <w:p w:rsidR="00152C6D" w:rsidRPr="001B08BC" w:rsidRDefault="00152C6D" w:rsidP="00152C6D">
            <w:pPr>
              <w:widowControl/>
              <w:jc w:val="left"/>
              <w:rPr>
                <w:rFonts w:ascii="宋体" w:eastAsia="宋体" w:hAnsi="宋体" w:cs="Times New Roman"/>
                <w:kern w:val="0"/>
                <w:sz w:val="20"/>
                <w:szCs w:val="20"/>
              </w:rPr>
            </w:pPr>
          </w:p>
        </w:tc>
        <w:tc>
          <w:tcPr>
            <w:tcW w:w="1320" w:type="dxa"/>
            <w:vMerge/>
            <w:vAlign w:val="center"/>
            <w:hideMark/>
          </w:tcPr>
          <w:p w:rsidR="00152C6D" w:rsidRPr="001B08BC" w:rsidRDefault="00152C6D" w:rsidP="00152C6D">
            <w:pPr>
              <w:widowControl/>
              <w:jc w:val="left"/>
              <w:rPr>
                <w:rFonts w:ascii="宋体" w:eastAsia="宋体" w:hAnsi="宋体" w:cs="Times New Roman"/>
                <w:kern w:val="0"/>
                <w:sz w:val="20"/>
                <w:szCs w:val="20"/>
              </w:rPr>
            </w:pPr>
          </w:p>
        </w:tc>
        <w:tc>
          <w:tcPr>
            <w:tcW w:w="2000" w:type="dxa"/>
            <w:vMerge/>
            <w:vAlign w:val="center"/>
            <w:hideMark/>
          </w:tcPr>
          <w:p w:rsidR="00152C6D" w:rsidRPr="001B08BC" w:rsidRDefault="00152C6D" w:rsidP="00152C6D">
            <w:pPr>
              <w:widowControl/>
              <w:jc w:val="left"/>
              <w:rPr>
                <w:rFonts w:ascii="宋体" w:eastAsia="宋体" w:hAnsi="宋体" w:cs="Times New Roman"/>
                <w:kern w:val="0"/>
                <w:sz w:val="20"/>
                <w:szCs w:val="20"/>
              </w:rPr>
            </w:pPr>
          </w:p>
        </w:tc>
        <w:tc>
          <w:tcPr>
            <w:tcW w:w="2000" w:type="dxa"/>
            <w:vMerge/>
            <w:vAlign w:val="center"/>
            <w:hideMark/>
          </w:tcPr>
          <w:p w:rsidR="00152C6D" w:rsidRPr="001B08BC" w:rsidRDefault="00152C6D" w:rsidP="00152C6D">
            <w:pPr>
              <w:widowControl/>
              <w:jc w:val="left"/>
              <w:rPr>
                <w:rFonts w:ascii="宋体" w:eastAsia="宋体" w:hAnsi="宋体" w:cs="Times New Roman"/>
                <w:kern w:val="0"/>
                <w:sz w:val="20"/>
                <w:szCs w:val="20"/>
              </w:rPr>
            </w:pPr>
          </w:p>
        </w:tc>
        <w:tc>
          <w:tcPr>
            <w:tcW w:w="2000" w:type="dxa"/>
            <w:vMerge/>
            <w:vAlign w:val="center"/>
            <w:hideMark/>
          </w:tcPr>
          <w:p w:rsidR="00152C6D" w:rsidRPr="001B08BC" w:rsidRDefault="00152C6D" w:rsidP="00152C6D">
            <w:pPr>
              <w:widowControl/>
              <w:jc w:val="left"/>
              <w:rPr>
                <w:rFonts w:ascii="宋体" w:eastAsia="宋体" w:hAnsi="宋体" w:cs="Times New Roman"/>
                <w:kern w:val="0"/>
                <w:sz w:val="20"/>
                <w:szCs w:val="20"/>
              </w:rPr>
            </w:pPr>
          </w:p>
        </w:tc>
        <w:tc>
          <w:tcPr>
            <w:tcW w:w="2000" w:type="dxa"/>
            <w:vMerge/>
            <w:vAlign w:val="center"/>
            <w:hideMark/>
          </w:tcPr>
          <w:p w:rsidR="00152C6D" w:rsidRPr="001B08BC" w:rsidRDefault="00152C6D" w:rsidP="00152C6D">
            <w:pPr>
              <w:widowControl/>
              <w:jc w:val="left"/>
              <w:rPr>
                <w:rFonts w:ascii="宋体" w:eastAsia="宋体" w:hAnsi="宋体" w:cs="Times New Roman"/>
                <w:kern w:val="0"/>
                <w:sz w:val="20"/>
                <w:szCs w:val="20"/>
              </w:rPr>
            </w:pPr>
          </w:p>
        </w:tc>
        <w:tc>
          <w:tcPr>
            <w:tcW w:w="2000" w:type="dxa"/>
            <w:vMerge/>
            <w:vAlign w:val="center"/>
            <w:hideMark/>
          </w:tcPr>
          <w:p w:rsidR="00152C6D" w:rsidRPr="001B08BC" w:rsidRDefault="00152C6D" w:rsidP="00152C6D">
            <w:pPr>
              <w:widowControl/>
              <w:jc w:val="left"/>
              <w:rPr>
                <w:rFonts w:ascii="宋体" w:eastAsia="宋体" w:hAnsi="宋体" w:cs="Times New Roman"/>
                <w:kern w:val="0"/>
                <w:sz w:val="20"/>
                <w:szCs w:val="20"/>
              </w:rPr>
            </w:pPr>
          </w:p>
        </w:tc>
        <w:tc>
          <w:tcPr>
            <w:tcW w:w="2000" w:type="dxa"/>
            <w:vMerge/>
            <w:vAlign w:val="center"/>
            <w:hideMark/>
          </w:tcPr>
          <w:p w:rsidR="00152C6D" w:rsidRPr="001B08BC" w:rsidRDefault="00152C6D" w:rsidP="00152C6D">
            <w:pPr>
              <w:widowControl/>
              <w:jc w:val="left"/>
              <w:rPr>
                <w:rFonts w:ascii="宋体" w:eastAsia="宋体" w:hAnsi="宋体" w:cs="Times New Roman"/>
                <w:kern w:val="0"/>
                <w:sz w:val="20"/>
                <w:szCs w:val="20"/>
              </w:rPr>
            </w:pPr>
          </w:p>
        </w:tc>
      </w:tr>
      <w:tr w:rsidR="00152C6D" w:rsidRPr="00152C6D" w:rsidTr="00DD5FE9">
        <w:trPr>
          <w:trHeight w:val="454"/>
          <w:jc w:val="center"/>
        </w:trPr>
        <w:tc>
          <w:tcPr>
            <w:tcW w:w="1120" w:type="dxa"/>
            <w:vMerge/>
            <w:vAlign w:val="center"/>
            <w:hideMark/>
          </w:tcPr>
          <w:p w:rsidR="00152C6D" w:rsidRPr="001B08BC" w:rsidRDefault="00152C6D" w:rsidP="00152C6D">
            <w:pPr>
              <w:widowControl/>
              <w:jc w:val="left"/>
              <w:rPr>
                <w:rFonts w:ascii="宋体" w:eastAsia="宋体" w:hAnsi="宋体" w:cs="Times New Roman"/>
                <w:kern w:val="0"/>
                <w:sz w:val="20"/>
                <w:szCs w:val="20"/>
              </w:rPr>
            </w:pPr>
          </w:p>
        </w:tc>
        <w:tc>
          <w:tcPr>
            <w:tcW w:w="1320" w:type="dxa"/>
            <w:vMerge/>
            <w:vAlign w:val="center"/>
            <w:hideMark/>
          </w:tcPr>
          <w:p w:rsidR="00152C6D" w:rsidRPr="001B08BC" w:rsidRDefault="00152C6D" w:rsidP="00152C6D">
            <w:pPr>
              <w:widowControl/>
              <w:jc w:val="left"/>
              <w:rPr>
                <w:rFonts w:ascii="宋体" w:eastAsia="宋体" w:hAnsi="宋体" w:cs="Times New Roman"/>
                <w:kern w:val="0"/>
                <w:sz w:val="20"/>
                <w:szCs w:val="20"/>
              </w:rPr>
            </w:pPr>
          </w:p>
        </w:tc>
        <w:tc>
          <w:tcPr>
            <w:tcW w:w="2000" w:type="dxa"/>
            <w:vMerge/>
            <w:vAlign w:val="center"/>
            <w:hideMark/>
          </w:tcPr>
          <w:p w:rsidR="00152C6D" w:rsidRPr="001B08BC" w:rsidRDefault="00152C6D" w:rsidP="00152C6D">
            <w:pPr>
              <w:widowControl/>
              <w:jc w:val="left"/>
              <w:rPr>
                <w:rFonts w:ascii="宋体" w:eastAsia="宋体" w:hAnsi="宋体" w:cs="Times New Roman"/>
                <w:kern w:val="0"/>
                <w:sz w:val="20"/>
                <w:szCs w:val="20"/>
              </w:rPr>
            </w:pPr>
          </w:p>
        </w:tc>
        <w:tc>
          <w:tcPr>
            <w:tcW w:w="2000" w:type="dxa"/>
            <w:vMerge/>
            <w:vAlign w:val="center"/>
            <w:hideMark/>
          </w:tcPr>
          <w:p w:rsidR="00152C6D" w:rsidRPr="001B08BC" w:rsidRDefault="00152C6D" w:rsidP="00152C6D">
            <w:pPr>
              <w:widowControl/>
              <w:jc w:val="left"/>
              <w:rPr>
                <w:rFonts w:ascii="宋体" w:eastAsia="宋体" w:hAnsi="宋体" w:cs="Times New Roman"/>
                <w:kern w:val="0"/>
                <w:sz w:val="20"/>
                <w:szCs w:val="20"/>
              </w:rPr>
            </w:pPr>
          </w:p>
        </w:tc>
        <w:tc>
          <w:tcPr>
            <w:tcW w:w="2000" w:type="dxa"/>
            <w:vMerge/>
            <w:vAlign w:val="center"/>
            <w:hideMark/>
          </w:tcPr>
          <w:p w:rsidR="00152C6D" w:rsidRPr="001B08BC" w:rsidRDefault="00152C6D" w:rsidP="00152C6D">
            <w:pPr>
              <w:widowControl/>
              <w:jc w:val="left"/>
              <w:rPr>
                <w:rFonts w:ascii="宋体" w:eastAsia="宋体" w:hAnsi="宋体" w:cs="Times New Roman"/>
                <w:kern w:val="0"/>
                <w:sz w:val="20"/>
                <w:szCs w:val="20"/>
              </w:rPr>
            </w:pPr>
          </w:p>
        </w:tc>
        <w:tc>
          <w:tcPr>
            <w:tcW w:w="2000" w:type="dxa"/>
            <w:vMerge/>
            <w:vAlign w:val="center"/>
            <w:hideMark/>
          </w:tcPr>
          <w:p w:rsidR="00152C6D" w:rsidRPr="001B08BC" w:rsidRDefault="00152C6D" w:rsidP="00152C6D">
            <w:pPr>
              <w:widowControl/>
              <w:jc w:val="left"/>
              <w:rPr>
                <w:rFonts w:ascii="宋体" w:eastAsia="宋体" w:hAnsi="宋体" w:cs="Times New Roman"/>
                <w:kern w:val="0"/>
                <w:sz w:val="20"/>
                <w:szCs w:val="20"/>
              </w:rPr>
            </w:pPr>
          </w:p>
        </w:tc>
        <w:tc>
          <w:tcPr>
            <w:tcW w:w="2000" w:type="dxa"/>
            <w:vMerge/>
            <w:vAlign w:val="center"/>
            <w:hideMark/>
          </w:tcPr>
          <w:p w:rsidR="00152C6D" w:rsidRPr="001B08BC" w:rsidRDefault="00152C6D" w:rsidP="00152C6D">
            <w:pPr>
              <w:widowControl/>
              <w:jc w:val="left"/>
              <w:rPr>
                <w:rFonts w:ascii="宋体" w:eastAsia="宋体" w:hAnsi="宋体" w:cs="Times New Roman"/>
                <w:kern w:val="0"/>
                <w:sz w:val="20"/>
                <w:szCs w:val="20"/>
              </w:rPr>
            </w:pPr>
          </w:p>
        </w:tc>
        <w:tc>
          <w:tcPr>
            <w:tcW w:w="2000" w:type="dxa"/>
            <w:vMerge/>
            <w:vAlign w:val="center"/>
            <w:hideMark/>
          </w:tcPr>
          <w:p w:rsidR="00152C6D" w:rsidRPr="001B08BC" w:rsidRDefault="00152C6D" w:rsidP="00152C6D">
            <w:pPr>
              <w:widowControl/>
              <w:jc w:val="left"/>
              <w:rPr>
                <w:rFonts w:ascii="宋体" w:eastAsia="宋体" w:hAnsi="宋体" w:cs="Times New Roman"/>
                <w:kern w:val="0"/>
                <w:sz w:val="20"/>
                <w:szCs w:val="20"/>
              </w:rPr>
            </w:pPr>
          </w:p>
        </w:tc>
      </w:tr>
      <w:tr w:rsidR="00152C6D" w:rsidRPr="00152C6D" w:rsidTr="00DD5FE9">
        <w:trPr>
          <w:trHeight w:val="454"/>
          <w:jc w:val="center"/>
        </w:trPr>
        <w:tc>
          <w:tcPr>
            <w:tcW w:w="2440" w:type="dxa"/>
            <w:gridSpan w:val="2"/>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栏次</w:t>
            </w:r>
          </w:p>
        </w:tc>
        <w:tc>
          <w:tcPr>
            <w:tcW w:w="2000" w:type="dxa"/>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1</w:t>
            </w:r>
          </w:p>
        </w:tc>
        <w:tc>
          <w:tcPr>
            <w:tcW w:w="2000" w:type="dxa"/>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2</w:t>
            </w:r>
          </w:p>
        </w:tc>
        <w:tc>
          <w:tcPr>
            <w:tcW w:w="2000" w:type="dxa"/>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3</w:t>
            </w:r>
          </w:p>
        </w:tc>
        <w:tc>
          <w:tcPr>
            <w:tcW w:w="2000" w:type="dxa"/>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4</w:t>
            </w:r>
          </w:p>
        </w:tc>
        <w:tc>
          <w:tcPr>
            <w:tcW w:w="2000" w:type="dxa"/>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5</w:t>
            </w:r>
          </w:p>
        </w:tc>
        <w:tc>
          <w:tcPr>
            <w:tcW w:w="2000" w:type="dxa"/>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6</w:t>
            </w:r>
          </w:p>
        </w:tc>
      </w:tr>
      <w:tr w:rsidR="00152C6D" w:rsidRPr="00152C6D" w:rsidTr="00DD5FE9">
        <w:trPr>
          <w:trHeight w:val="454"/>
          <w:jc w:val="center"/>
        </w:trPr>
        <w:tc>
          <w:tcPr>
            <w:tcW w:w="2440" w:type="dxa"/>
            <w:gridSpan w:val="2"/>
            <w:shd w:val="clear" w:color="auto" w:fill="auto"/>
            <w:vAlign w:val="center"/>
            <w:hideMark/>
          </w:tcPr>
          <w:p w:rsidR="00152C6D" w:rsidRPr="001B08BC" w:rsidRDefault="00152C6D" w:rsidP="00152C6D">
            <w:pPr>
              <w:widowControl/>
              <w:jc w:val="center"/>
              <w:rPr>
                <w:rFonts w:ascii="宋体" w:eastAsia="宋体" w:hAnsi="宋体" w:cs="Times New Roman"/>
                <w:kern w:val="0"/>
                <w:sz w:val="20"/>
                <w:szCs w:val="20"/>
              </w:rPr>
            </w:pPr>
            <w:r w:rsidRPr="001B08BC">
              <w:rPr>
                <w:rFonts w:ascii="宋体" w:eastAsia="宋体" w:hAnsi="宋体" w:cs="Times New Roman"/>
                <w:kern w:val="0"/>
                <w:sz w:val="20"/>
                <w:szCs w:val="20"/>
              </w:rPr>
              <w:t>合计</w:t>
            </w:r>
          </w:p>
        </w:tc>
        <w:tc>
          <w:tcPr>
            <w:tcW w:w="2000" w:type="dxa"/>
            <w:shd w:val="clear" w:color="auto" w:fill="auto"/>
            <w:vAlign w:val="center"/>
            <w:hideMark/>
          </w:tcPr>
          <w:p w:rsidR="00152C6D" w:rsidRPr="001B08BC" w:rsidRDefault="00843E33" w:rsidP="00843E33">
            <w:pPr>
              <w:widowControl/>
              <w:jc w:val="right"/>
              <w:rPr>
                <w:rFonts w:ascii="宋体" w:eastAsia="宋体" w:hAnsi="宋体" w:cs="Times New Roman"/>
                <w:kern w:val="0"/>
                <w:sz w:val="20"/>
                <w:szCs w:val="20"/>
              </w:rPr>
            </w:pPr>
            <w:r w:rsidRPr="001B08BC">
              <w:rPr>
                <w:rFonts w:ascii="宋体" w:eastAsia="宋体" w:hAnsi="宋体" w:cs="Times New Roman" w:hint="eastAsia"/>
                <w:kern w:val="0"/>
                <w:sz w:val="20"/>
                <w:szCs w:val="20"/>
              </w:rPr>
              <w:t>0．0</w:t>
            </w:r>
            <w:r w:rsidRPr="001B08BC">
              <w:rPr>
                <w:rFonts w:ascii="宋体" w:eastAsia="宋体" w:hAnsi="宋体" w:cs="Times New Roman"/>
                <w:kern w:val="0"/>
                <w:sz w:val="20"/>
                <w:szCs w:val="20"/>
              </w:rPr>
              <w:t>0</w:t>
            </w:r>
            <w:r w:rsidR="00152C6D" w:rsidRPr="001B08BC">
              <w:rPr>
                <w:rFonts w:ascii="宋体" w:eastAsia="宋体" w:hAnsi="宋体" w:cs="Times New Roman"/>
                <w:kern w:val="0"/>
                <w:sz w:val="20"/>
                <w:szCs w:val="20"/>
              </w:rPr>
              <w:t xml:space="preserve">　</w:t>
            </w:r>
          </w:p>
        </w:tc>
        <w:tc>
          <w:tcPr>
            <w:tcW w:w="2000" w:type="dxa"/>
            <w:shd w:val="clear" w:color="auto" w:fill="auto"/>
            <w:vAlign w:val="center"/>
            <w:hideMark/>
          </w:tcPr>
          <w:p w:rsidR="00152C6D" w:rsidRPr="001B08BC" w:rsidRDefault="00843E33" w:rsidP="00843E33">
            <w:pPr>
              <w:widowControl/>
              <w:jc w:val="right"/>
              <w:rPr>
                <w:rFonts w:ascii="宋体" w:eastAsia="宋体" w:hAnsi="宋体" w:cs="Times New Roman"/>
                <w:kern w:val="0"/>
                <w:sz w:val="20"/>
                <w:szCs w:val="20"/>
              </w:rPr>
            </w:pPr>
            <w:r w:rsidRPr="001B08BC">
              <w:rPr>
                <w:rFonts w:ascii="宋体" w:eastAsia="宋体" w:hAnsi="宋体" w:cs="Times New Roman" w:hint="eastAsia"/>
                <w:kern w:val="0"/>
                <w:sz w:val="20"/>
                <w:szCs w:val="20"/>
              </w:rPr>
              <w:t>0．0</w:t>
            </w:r>
            <w:r w:rsidRPr="001B08BC">
              <w:rPr>
                <w:rFonts w:ascii="宋体" w:eastAsia="宋体" w:hAnsi="宋体" w:cs="Times New Roman"/>
                <w:kern w:val="0"/>
                <w:sz w:val="20"/>
                <w:szCs w:val="20"/>
              </w:rPr>
              <w:t>0</w:t>
            </w:r>
            <w:r w:rsidR="00152C6D" w:rsidRPr="001B08BC">
              <w:rPr>
                <w:rFonts w:ascii="宋体" w:eastAsia="宋体" w:hAnsi="宋体" w:cs="Times New Roman"/>
                <w:kern w:val="0"/>
                <w:sz w:val="20"/>
                <w:szCs w:val="20"/>
              </w:rPr>
              <w:t xml:space="preserve">　</w:t>
            </w:r>
          </w:p>
        </w:tc>
        <w:tc>
          <w:tcPr>
            <w:tcW w:w="2000" w:type="dxa"/>
            <w:shd w:val="clear" w:color="auto" w:fill="auto"/>
            <w:vAlign w:val="center"/>
            <w:hideMark/>
          </w:tcPr>
          <w:p w:rsidR="00152C6D" w:rsidRPr="001B08BC" w:rsidRDefault="00843E33" w:rsidP="00843E33">
            <w:pPr>
              <w:widowControl/>
              <w:jc w:val="right"/>
              <w:rPr>
                <w:rFonts w:ascii="宋体" w:eastAsia="宋体" w:hAnsi="宋体" w:cs="Times New Roman"/>
                <w:kern w:val="0"/>
                <w:sz w:val="20"/>
                <w:szCs w:val="20"/>
              </w:rPr>
            </w:pPr>
            <w:r w:rsidRPr="001B08BC">
              <w:rPr>
                <w:rFonts w:ascii="宋体" w:eastAsia="宋体" w:hAnsi="宋体" w:cs="Times New Roman" w:hint="eastAsia"/>
                <w:kern w:val="0"/>
                <w:sz w:val="20"/>
                <w:szCs w:val="20"/>
              </w:rPr>
              <w:t>0．0</w:t>
            </w:r>
            <w:r w:rsidRPr="001B08BC">
              <w:rPr>
                <w:rFonts w:ascii="宋体" w:eastAsia="宋体" w:hAnsi="宋体" w:cs="Times New Roman"/>
                <w:kern w:val="0"/>
                <w:sz w:val="20"/>
                <w:szCs w:val="20"/>
              </w:rPr>
              <w:t>0</w:t>
            </w:r>
            <w:r w:rsidR="00152C6D" w:rsidRPr="001B08BC">
              <w:rPr>
                <w:rFonts w:ascii="宋体" w:eastAsia="宋体" w:hAnsi="宋体" w:cs="Times New Roman"/>
                <w:kern w:val="0"/>
                <w:sz w:val="20"/>
                <w:szCs w:val="20"/>
              </w:rPr>
              <w:t xml:space="preserve">　</w:t>
            </w:r>
          </w:p>
        </w:tc>
        <w:tc>
          <w:tcPr>
            <w:tcW w:w="2000" w:type="dxa"/>
            <w:shd w:val="clear" w:color="auto" w:fill="auto"/>
            <w:vAlign w:val="center"/>
            <w:hideMark/>
          </w:tcPr>
          <w:p w:rsidR="00152C6D" w:rsidRPr="001B08BC" w:rsidRDefault="00843E33" w:rsidP="00843E33">
            <w:pPr>
              <w:widowControl/>
              <w:jc w:val="right"/>
              <w:rPr>
                <w:rFonts w:ascii="宋体" w:eastAsia="宋体" w:hAnsi="宋体" w:cs="Times New Roman"/>
                <w:kern w:val="0"/>
                <w:sz w:val="20"/>
                <w:szCs w:val="20"/>
              </w:rPr>
            </w:pPr>
            <w:r w:rsidRPr="001B08BC">
              <w:rPr>
                <w:rFonts w:ascii="宋体" w:eastAsia="宋体" w:hAnsi="宋体" w:cs="Times New Roman" w:hint="eastAsia"/>
                <w:kern w:val="0"/>
                <w:sz w:val="20"/>
                <w:szCs w:val="20"/>
              </w:rPr>
              <w:t>0．0</w:t>
            </w:r>
            <w:r w:rsidRPr="001B08BC">
              <w:rPr>
                <w:rFonts w:ascii="宋体" w:eastAsia="宋体" w:hAnsi="宋体" w:cs="Times New Roman"/>
                <w:kern w:val="0"/>
                <w:sz w:val="20"/>
                <w:szCs w:val="20"/>
              </w:rPr>
              <w:t>0</w:t>
            </w:r>
            <w:r w:rsidR="00152C6D" w:rsidRPr="001B08BC">
              <w:rPr>
                <w:rFonts w:ascii="宋体" w:eastAsia="宋体" w:hAnsi="宋体" w:cs="Times New Roman"/>
                <w:kern w:val="0"/>
                <w:sz w:val="20"/>
                <w:szCs w:val="20"/>
              </w:rPr>
              <w:t xml:space="preserve">　</w:t>
            </w:r>
          </w:p>
        </w:tc>
        <w:tc>
          <w:tcPr>
            <w:tcW w:w="2000" w:type="dxa"/>
            <w:shd w:val="clear" w:color="auto" w:fill="auto"/>
            <w:vAlign w:val="center"/>
            <w:hideMark/>
          </w:tcPr>
          <w:p w:rsidR="00152C6D" w:rsidRPr="001B08BC" w:rsidRDefault="00843E33" w:rsidP="00843E33">
            <w:pPr>
              <w:widowControl/>
              <w:jc w:val="right"/>
              <w:rPr>
                <w:rFonts w:ascii="宋体" w:eastAsia="宋体" w:hAnsi="宋体" w:cs="Times New Roman"/>
                <w:kern w:val="0"/>
                <w:sz w:val="20"/>
                <w:szCs w:val="20"/>
              </w:rPr>
            </w:pPr>
            <w:r w:rsidRPr="001B08BC">
              <w:rPr>
                <w:rFonts w:ascii="宋体" w:eastAsia="宋体" w:hAnsi="宋体" w:cs="Times New Roman" w:hint="eastAsia"/>
                <w:kern w:val="0"/>
                <w:sz w:val="20"/>
                <w:szCs w:val="20"/>
              </w:rPr>
              <w:t>0．0</w:t>
            </w:r>
            <w:r w:rsidRPr="001B08BC">
              <w:rPr>
                <w:rFonts w:ascii="宋体" w:eastAsia="宋体" w:hAnsi="宋体" w:cs="Times New Roman"/>
                <w:kern w:val="0"/>
                <w:sz w:val="20"/>
                <w:szCs w:val="20"/>
              </w:rPr>
              <w:t>0</w:t>
            </w:r>
            <w:r w:rsidR="00152C6D" w:rsidRPr="001B08BC">
              <w:rPr>
                <w:rFonts w:ascii="宋体" w:eastAsia="宋体" w:hAnsi="宋体" w:cs="Times New Roman"/>
                <w:kern w:val="0"/>
                <w:sz w:val="20"/>
                <w:szCs w:val="20"/>
              </w:rPr>
              <w:t xml:space="preserve">　</w:t>
            </w:r>
          </w:p>
        </w:tc>
        <w:tc>
          <w:tcPr>
            <w:tcW w:w="2000" w:type="dxa"/>
            <w:shd w:val="clear" w:color="auto" w:fill="auto"/>
            <w:vAlign w:val="center"/>
            <w:hideMark/>
          </w:tcPr>
          <w:p w:rsidR="00152C6D" w:rsidRPr="001B08BC" w:rsidRDefault="00843E33" w:rsidP="00843E33">
            <w:pPr>
              <w:widowControl/>
              <w:jc w:val="right"/>
              <w:rPr>
                <w:rFonts w:ascii="宋体" w:eastAsia="宋体" w:hAnsi="宋体" w:cs="Times New Roman"/>
                <w:kern w:val="0"/>
                <w:sz w:val="20"/>
                <w:szCs w:val="20"/>
              </w:rPr>
            </w:pPr>
            <w:r w:rsidRPr="001B08BC">
              <w:rPr>
                <w:rFonts w:ascii="宋体" w:eastAsia="宋体" w:hAnsi="宋体" w:cs="Times New Roman" w:hint="eastAsia"/>
                <w:kern w:val="0"/>
                <w:sz w:val="20"/>
                <w:szCs w:val="20"/>
              </w:rPr>
              <w:t>0．0</w:t>
            </w:r>
            <w:r w:rsidRPr="001B08BC">
              <w:rPr>
                <w:rFonts w:ascii="宋体" w:eastAsia="宋体" w:hAnsi="宋体" w:cs="Times New Roman"/>
                <w:kern w:val="0"/>
                <w:sz w:val="20"/>
                <w:szCs w:val="20"/>
              </w:rPr>
              <w:t>0</w:t>
            </w:r>
            <w:r w:rsidR="00152C6D" w:rsidRPr="001B08BC">
              <w:rPr>
                <w:rFonts w:ascii="宋体" w:eastAsia="宋体" w:hAnsi="宋体" w:cs="Times New Roman"/>
                <w:kern w:val="0"/>
                <w:sz w:val="20"/>
                <w:szCs w:val="20"/>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r w:rsidR="00152C6D" w:rsidRPr="00152C6D" w:rsidTr="00DD5FE9">
        <w:trPr>
          <w:trHeight w:val="454"/>
          <w:jc w:val="center"/>
        </w:trPr>
        <w:tc>
          <w:tcPr>
            <w:tcW w:w="112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132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c>
          <w:tcPr>
            <w:tcW w:w="2000" w:type="dxa"/>
            <w:shd w:val="clear" w:color="auto" w:fill="auto"/>
            <w:vAlign w:val="center"/>
            <w:hideMark/>
          </w:tcPr>
          <w:p w:rsidR="00152C6D" w:rsidRPr="00152C6D" w:rsidRDefault="00152C6D" w:rsidP="00152C6D">
            <w:pPr>
              <w:widowControl/>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 xml:space="preserve">　</w:t>
            </w:r>
          </w:p>
        </w:tc>
      </w:tr>
    </w:tbl>
    <w:p w:rsidR="00967F5D" w:rsidRPr="001B08BC" w:rsidRDefault="00152C6D" w:rsidP="001B08BC">
      <w:pPr>
        <w:widowControl/>
        <w:ind w:firstLineChars="200" w:firstLine="400"/>
        <w:jc w:val="left"/>
        <w:rPr>
          <w:rFonts w:ascii="宋体" w:eastAsia="宋体" w:hAnsi="宋体" w:cs="Times New Roman"/>
          <w:kern w:val="0"/>
          <w:sz w:val="20"/>
          <w:szCs w:val="20"/>
        </w:rPr>
      </w:pPr>
      <w:r w:rsidRPr="001B08BC">
        <w:rPr>
          <w:rFonts w:ascii="宋体" w:eastAsia="宋体" w:hAnsi="宋体" w:cs="Times New Roman"/>
          <w:kern w:val="0"/>
          <w:sz w:val="20"/>
          <w:szCs w:val="20"/>
        </w:rPr>
        <w:t>注：本表反映部门本年度政府性基金预算财政拨款收入、支出及结转和结余情况</w:t>
      </w:r>
    </w:p>
    <w:p w:rsidR="00152C6D" w:rsidRPr="001B08BC" w:rsidRDefault="00152C6D" w:rsidP="001B08BC">
      <w:pPr>
        <w:widowControl/>
        <w:ind w:firstLineChars="200" w:firstLine="400"/>
        <w:jc w:val="left"/>
        <w:rPr>
          <w:rFonts w:ascii="宋体" w:eastAsia="宋体" w:hAnsi="宋体" w:cs="Times New Roman"/>
          <w:kern w:val="0"/>
          <w:sz w:val="20"/>
          <w:szCs w:val="20"/>
        </w:rPr>
      </w:pPr>
      <w:r w:rsidRPr="001B08BC">
        <w:rPr>
          <w:rFonts w:ascii="宋体" w:eastAsia="宋体" w:hAnsi="宋体" w:cs="Times New Roman"/>
          <w:kern w:val="0"/>
          <w:sz w:val="20"/>
          <w:szCs w:val="20"/>
        </w:rPr>
        <w:t>(</w:t>
      </w:r>
      <w:r w:rsidR="00332CE7" w:rsidRPr="001B08BC">
        <w:rPr>
          <w:rFonts w:ascii="宋体" w:eastAsia="宋体" w:hAnsi="宋体" w:cs="Times New Roman"/>
          <w:kern w:val="0"/>
          <w:sz w:val="20"/>
          <w:szCs w:val="20"/>
        </w:rPr>
        <w:t>湖南外贸职业学院</w:t>
      </w:r>
      <w:r w:rsidR="00967F5D" w:rsidRPr="001B08BC">
        <w:rPr>
          <w:rFonts w:ascii="宋体" w:eastAsia="宋体" w:hAnsi="宋体" w:cs="Times New Roman" w:hint="eastAsia"/>
          <w:kern w:val="0"/>
          <w:sz w:val="20"/>
          <w:szCs w:val="20"/>
        </w:rPr>
        <w:t>没有政府性基金收入，也没有使用政府性基金安排的支出，故本表无数据</w:t>
      </w:r>
      <w:r w:rsidRPr="001B08BC">
        <w:rPr>
          <w:rFonts w:ascii="宋体" w:eastAsia="宋体" w:hAnsi="宋体" w:cs="Times New Roman"/>
          <w:kern w:val="0"/>
          <w:sz w:val="20"/>
          <w:szCs w:val="20"/>
        </w:rPr>
        <w:t>)。</w:t>
      </w:r>
    </w:p>
    <w:p w:rsidR="00152C6D" w:rsidRDefault="00152C6D">
      <w:pPr>
        <w:widowControl/>
        <w:jc w:val="left"/>
        <w:rPr>
          <w:rFonts w:ascii="黑体" w:eastAsia="黑体" w:hAnsi="黑体"/>
          <w:szCs w:val="21"/>
        </w:rPr>
      </w:pPr>
      <w:r>
        <w:rPr>
          <w:rFonts w:ascii="黑体" w:eastAsia="黑体" w:hAnsi="黑体"/>
          <w:szCs w:val="21"/>
        </w:rPr>
        <w:br w:type="page"/>
      </w:r>
    </w:p>
    <w:tbl>
      <w:tblPr>
        <w:tblW w:w="14190" w:type="dxa"/>
        <w:tblInd w:w="93" w:type="dxa"/>
        <w:tblLook w:val="04A0"/>
      </w:tblPr>
      <w:tblGrid>
        <w:gridCol w:w="1060"/>
        <w:gridCol w:w="560"/>
        <w:gridCol w:w="1089"/>
        <w:gridCol w:w="2126"/>
        <w:gridCol w:w="1225"/>
        <w:gridCol w:w="1326"/>
        <w:gridCol w:w="1294"/>
        <w:gridCol w:w="1683"/>
        <w:gridCol w:w="3827"/>
      </w:tblGrid>
      <w:tr w:rsidR="00103957" w:rsidRPr="00103957" w:rsidTr="00103957">
        <w:trPr>
          <w:trHeight w:val="720"/>
        </w:trPr>
        <w:tc>
          <w:tcPr>
            <w:tcW w:w="14190" w:type="dxa"/>
            <w:gridSpan w:val="9"/>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华文中宋" w:eastAsia="华文中宋" w:hAnsi="华文中宋" w:cs="宋体"/>
                <w:kern w:val="0"/>
                <w:sz w:val="32"/>
                <w:szCs w:val="32"/>
              </w:rPr>
            </w:pPr>
            <w:r w:rsidRPr="00103957">
              <w:rPr>
                <w:rFonts w:ascii="华文中宋" w:eastAsia="华文中宋" w:hAnsi="华文中宋" w:cs="宋体" w:hint="eastAsia"/>
                <w:kern w:val="0"/>
                <w:sz w:val="32"/>
                <w:szCs w:val="32"/>
              </w:rPr>
              <w:lastRenderedPageBreak/>
              <w:t>国有资本经营预算财政拨款支出决算表</w:t>
            </w:r>
          </w:p>
        </w:tc>
      </w:tr>
      <w:tr w:rsidR="00103957" w:rsidRPr="00103957" w:rsidTr="00103957">
        <w:trPr>
          <w:trHeight w:val="285"/>
        </w:trPr>
        <w:tc>
          <w:tcPr>
            <w:tcW w:w="10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60" w:type="dxa"/>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hideMark/>
          </w:tcPr>
          <w:p w:rsidR="00103957" w:rsidRPr="00103957" w:rsidRDefault="00103957" w:rsidP="00103957">
            <w:pPr>
              <w:widowControl/>
              <w:jc w:val="righ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公开09表</w:t>
            </w:r>
          </w:p>
        </w:tc>
      </w:tr>
      <w:tr w:rsidR="001B08BC" w:rsidRPr="00103957" w:rsidTr="00A819A1">
        <w:trPr>
          <w:trHeight w:val="285"/>
        </w:trPr>
        <w:tc>
          <w:tcPr>
            <w:tcW w:w="4835" w:type="dxa"/>
            <w:gridSpan w:val="4"/>
            <w:tcBorders>
              <w:top w:val="nil"/>
              <w:left w:val="nil"/>
              <w:bottom w:val="nil"/>
              <w:right w:val="nil"/>
            </w:tcBorders>
            <w:shd w:val="clear" w:color="000000" w:fill="FFFFFF"/>
            <w:noWrap/>
            <w:vAlign w:val="center"/>
            <w:hideMark/>
          </w:tcPr>
          <w:p w:rsidR="001B08BC" w:rsidRPr="00103957" w:rsidRDefault="001B08BC" w:rsidP="001B08BC">
            <w:pPr>
              <w:widowControl/>
              <w:jc w:val="lef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部门：</w:t>
            </w:r>
            <w:r>
              <w:rPr>
                <w:rFonts w:ascii="宋体" w:eastAsia="宋体" w:hAnsi="宋体" w:cs="宋体" w:hint="eastAsia"/>
                <w:color w:val="000000"/>
                <w:kern w:val="0"/>
                <w:sz w:val="20"/>
                <w:szCs w:val="20"/>
              </w:rPr>
              <w:t>湖南外贸职业学院</w:t>
            </w:r>
          </w:p>
          <w:p w:rsidR="001B08BC" w:rsidRPr="00103957" w:rsidRDefault="001B08BC" w:rsidP="00103957">
            <w:pPr>
              <w:widowControl/>
              <w:jc w:val="center"/>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1225" w:type="dxa"/>
            <w:tcBorders>
              <w:top w:val="nil"/>
              <w:left w:val="nil"/>
              <w:bottom w:val="single" w:sz="8" w:space="0" w:color="auto"/>
              <w:right w:val="nil"/>
            </w:tcBorders>
            <w:shd w:val="clear" w:color="000000" w:fill="FFFFFF"/>
            <w:vAlign w:val="center"/>
            <w:hideMark/>
          </w:tcPr>
          <w:p w:rsidR="001B08BC" w:rsidRPr="00103957" w:rsidRDefault="001B08BC"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hideMark/>
          </w:tcPr>
          <w:p w:rsidR="001B08BC" w:rsidRPr="00103957" w:rsidRDefault="001B08BC"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hideMark/>
          </w:tcPr>
          <w:p w:rsidR="001B08BC" w:rsidRPr="00103957" w:rsidRDefault="001B08BC" w:rsidP="00103957">
            <w:pPr>
              <w:widowControl/>
              <w:jc w:val="right"/>
              <w:rPr>
                <w:rFonts w:ascii="宋体" w:eastAsia="宋体" w:hAnsi="宋体" w:cs="宋体"/>
                <w:color w:val="000000"/>
                <w:kern w:val="0"/>
                <w:sz w:val="20"/>
                <w:szCs w:val="20"/>
              </w:rPr>
            </w:pPr>
            <w:r w:rsidRPr="00103957">
              <w:rPr>
                <w:rFonts w:ascii="宋体" w:eastAsia="宋体" w:hAnsi="宋体" w:cs="宋体" w:hint="eastAsia"/>
                <w:color w:val="000000"/>
                <w:kern w:val="0"/>
                <w:sz w:val="20"/>
                <w:szCs w:val="20"/>
              </w:rPr>
              <w:t>单位：万元</w:t>
            </w:r>
          </w:p>
        </w:tc>
      </w:tr>
      <w:tr w:rsidR="00103957" w:rsidRPr="001B08BC" w:rsidTr="00103957">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103957" w:rsidRPr="001B08BC" w:rsidRDefault="00103957" w:rsidP="00103957">
            <w:pPr>
              <w:widowControl/>
              <w:jc w:val="center"/>
              <w:rPr>
                <w:rFonts w:ascii="宋体" w:eastAsia="宋体" w:hAnsi="宋体" w:cs="宋体"/>
                <w:kern w:val="0"/>
                <w:sz w:val="20"/>
                <w:szCs w:val="20"/>
              </w:rPr>
            </w:pPr>
            <w:r w:rsidRPr="001B08BC">
              <w:rPr>
                <w:rFonts w:ascii="宋体" w:eastAsia="宋体" w:hAnsi="宋体" w:cs="宋体" w:hint="eastAsia"/>
                <w:kern w:val="0"/>
                <w:sz w:val="20"/>
                <w:szCs w:val="20"/>
              </w:rPr>
              <w:t xml:space="preserve">项 </w:t>
            </w:r>
            <w:r w:rsidRPr="001B08BC">
              <w:rPr>
                <w:rFonts w:ascii="宋体" w:eastAsia="宋体" w:hAnsi="宋体" w:cs="宋体" w:hint="eastAsia"/>
                <w:color w:val="000000"/>
                <w:kern w:val="0"/>
                <w:sz w:val="20"/>
                <w:szCs w:val="20"/>
              </w:rPr>
              <w:t xml:space="preserve">   </w:t>
            </w:r>
            <w:r w:rsidRPr="001B08BC">
              <w:rPr>
                <w:rFonts w:ascii="宋体" w:eastAsia="宋体" w:hAnsi="宋体" w:cs="宋体" w:hint="eastAsia"/>
                <w:kern w:val="0"/>
                <w:sz w:val="20"/>
                <w:szCs w:val="20"/>
              </w:rPr>
              <w:t>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hideMark/>
          </w:tcPr>
          <w:p w:rsidR="00103957" w:rsidRPr="001B08BC" w:rsidRDefault="00103957" w:rsidP="00103957">
            <w:pPr>
              <w:widowControl/>
              <w:jc w:val="center"/>
              <w:rPr>
                <w:rFonts w:ascii="宋体" w:eastAsia="宋体" w:hAnsi="宋体" w:cs="宋体"/>
                <w:kern w:val="0"/>
                <w:sz w:val="20"/>
                <w:szCs w:val="20"/>
              </w:rPr>
            </w:pPr>
            <w:r w:rsidRPr="001B08BC">
              <w:rPr>
                <w:rFonts w:ascii="宋体" w:eastAsia="宋体" w:hAnsi="宋体" w:cs="宋体" w:hint="eastAsia"/>
                <w:kern w:val="0"/>
                <w:sz w:val="20"/>
                <w:szCs w:val="20"/>
              </w:rPr>
              <w:t>本年支出</w:t>
            </w:r>
          </w:p>
        </w:tc>
      </w:tr>
      <w:tr w:rsidR="00103957" w:rsidRPr="001B08BC" w:rsidTr="00103957">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B08BC" w:rsidRDefault="00103957" w:rsidP="00103957">
            <w:pPr>
              <w:widowControl/>
              <w:jc w:val="center"/>
              <w:rPr>
                <w:rFonts w:ascii="宋体" w:eastAsia="宋体" w:hAnsi="宋体" w:cs="宋体"/>
                <w:kern w:val="0"/>
                <w:sz w:val="20"/>
                <w:szCs w:val="20"/>
              </w:rPr>
            </w:pPr>
            <w:r w:rsidRPr="001B08BC">
              <w:rPr>
                <w:rFonts w:ascii="宋体" w:eastAsia="宋体" w:hAnsi="宋体" w:cs="宋体" w:hint="eastAsia"/>
                <w:kern w:val="0"/>
                <w:sz w:val="20"/>
                <w:szCs w:val="20"/>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103957" w:rsidRPr="001B08BC" w:rsidRDefault="00103957" w:rsidP="00103957">
            <w:pPr>
              <w:widowControl/>
              <w:jc w:val="center"/>
              <w:rPr>
                <w:rFonts w:ascii="宋体" w:eastAsia="宋体" w:hAnsi="宋体" w:cs="宋体"/>
                <w:kern w:val="0"/>
                <w:sz w:val="20"/>
                <w:szCs w:val="20"/>
              </w:rPr>
            </w:pPr>
            <w:r w:rsidRPr="001B08BC">
              <w:rPr>
                <w:rFonts w:ascii="宋体" w:eastAsia="宋体" w:hAnsi="宋体" w:cs="宋体" w:hint="eastAsia"/>
                <w:kern w:val="0"/>
                <w:sz w:val="20"/>
                <w:szCs w:val="20"/>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B08BC" w:rsidRDefault="00103957" w:rsidP="00103957">
            <w:pPr>
              <w:widowControl/>
              <w:jc w:val="center"/>
              <w:rPr>
                <w:rFonts w:ascii="宋体" w:eastAsia="宋体" w:hAnsi="宋体" w:cs="宋体"/>
                <w:kern w:val="0"/>
                <w:sz w:val="20"/>
                <w:szCs w:val="20"/>
              </w:rPr>
            </w:pPr>
            <w:r w:rsidRPr="001B08BC">
              <w:rPr>
                <w:rFonts w:ascii="宋体" w:eastAsia="宋体" w:hAnsi="宋体" w:cs="宋体" w:hint="eastAsia"/>
                <w:kern w:val="0"/>
                <w:sz w:val="20"/>
                <w:szCs w:val="20"/>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B08BC" w:rsidRDefault="00103957" w:rsidP="00103957">
            <w:pPr>
              <w:widowControl/>
              <w:jc w:val="center"/>
              <w:rPr>
                <w:rFonts w:ascii="宋体" w:eastAsia="宋体" w:hAnsi="宋体" w:cs="宋体"/>
                <w:kern w:val="0"/>
                <w:sz w:val="20"/>
                <w:szCs w:val="20"/>
              </w:rPr>
            </w:pPr>
            <w:r w:rsidRPr="001B08BC">
              <w:rPr>
                <w:rFonts w:ascii="宋体" w:eastAsia="宋体" w:hAnsi="宋体" w:cs="宋体" w:hint="eastAsia"/>
                <w:kern w:val="0"/>
                <w:sz w:val="20"/>
                <w:szCs w:val="20"/>
              </w:rPr>
              <w:t xml:space="preserve">基本支出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rsidR="00103957" w:rsidRPr="001B08BC" w:rsidRDefault="00103957" w:rsidP="00103957">
            <w:pPr>
              <w:widowControl/>
              <w:jc w:val="center"/>
              <w:rPr>
                <w:rFonts w:ascii="宋体" w:eastAsia="宋体" w:hAnsi="宋体" w:cs="宋体"/>
                <w:kern w:val="0"/>
                <w:sz w:val="20"/>
                <w:szCs w:val="20"/>
              </w:rPr>
            </w:pPr>
            <w:r w:rsidRPr="001B08BC">
              <w:rPr>
                <w:rFonts w:ascii="宋体" w:eastAsia="宋体" w:hAnsi="宋体" w:cs="宋体" w:hint="eastAsia"/>
                <w:kern w:val="0"/>
                <w:sz w:val="20"/>
                <w:szCs w:val="20"/>
              </w:rPr>
              <w:t>项目支出</w:t>
            </w:r>
          </w:p>
        </w:tc>
      </w:tr>
      <w:tr w:rsidR="00103957" w:rsidRPr="001B08BC" w:rsidTr="0010395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hideMark/>
          </w:tcPr>
          <w:p w:rsidR="00103957" w:rsidRPr="001B08BC" w:rsidRDefault="00103957" w:rsidP="00103957">
            <w:pPr>
              <w:widowControl/>
              <w:jc w:val="left"/>
              <w:rPr>
                <w:rFonts w:ascii="宋体" w:eastAsia="宋体" w:hAnsi="宋体"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rsidR="00103957" w:rsidRPr="001B08BC" w:rsidRDefault="00103957" w:rsidP="00103957">
            <w:pPr>
              <w:widowControl/>
              <w:jc w:val="left"/>
              <w:rPr>
                <w:rFonts w:ascii="宋体" w:eastAsia="宋体" w:hAnsi="宋体" w:cs="宋体"/>
                <w:kern w:val="0"/>
                <w:sz w:val="20"/>
                <w:szCs w:val="20"/>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103957" w:rsidRPr="001B08BC" w:rsidRDefault="00103957" w:rsidP="00103957">
            <w:pPr>
              <w:widowControl/>
              <w:jc w:val="left"/>
              <w:rPr>
                <w:rFonts w:ascii="宋体" w:eastAsia="宋体" w:hAnsi="宋体" w:cs="宋体"/>
                <w:kern w:val="0"/>
                <w:sz w:val="20"/>
                <w:szCs w:val="20"/>
              </w:rPr>
            </w:pPr>
          </w:p>
        </w:tc>
        <w:tc>
          <w:tcPr>
            <w:tcW w:w="2977" w:type="dxa"/>
            <w:gridSpan w:val="2"/>
            <w:vMerge/>
            <w:tcBorders>
              <w:top w:val="nil"/>
              <w:left w:val="single" w:sz="4" w:space="0" w:color="auto"/>
              <w:bottom w:val="single" w:sz="4" w:space="0" w:color="000000"/>
              <w:right w:val="single" w:sz="4" w:space="0" w:color="auto"/>
            </w:tcBorders>
            <w:vAlign w:val="center"/>
            <w:hideMark/>
          </w:tcPr>
          <w:p w:rsidR="00103957" w:rsidRPr="001B08BC" w:rsidRDefault="00103957" w:rsidP="00103957">
            <w:pPr>
              <w:widowControl/>
              <w:jc w:val="left"/>
              <w:rPr>
                <w:rFonts w:ascii="宋体" w:eastAsia="宋体" w:hAnsi="宋体" w:cs="宋体"/>
                <w:kern w:val="0"/>
                <w:sz w:val="20"/>
                <w:szCs w:val="20"/>
              </w:rPr>
            </w:pPr>
          </w:p>
        </w:tc>
        <w:tc>
          <w:tcPr>
            <w:tcW w:w="3827" w:type="dxa"/>
            <w:vMerge/>
            <w:tcBorders>
              <w:top w:val="nil"/>
              <w:left w:val="single" w:sz="4" w:space="0" w:color="auto"/>
              <w:bottom w:val="single" w:sz="4" w:space="0" w:color="000000"/>
              <w:right w:val="single" w:sz="4" w:space="0" w:color="auto"/>
            </w:tcBorders>
            <w:vAlign w:val="center"/>
            <w:hideMark/>
          </w:tcPr>
          <w:p w:rsidR="00103957" w:rsidRPr="001B08BC" w:rsidRDefault="00103957" w:rsidP="00103957">
            <w:pPr>
              <w:widowControl/>
              <w:jc w:val="left"/>
              <w:rPr>
                <w:rFonts w:ascii="宋体" w:eastAsia="宋体" w:hAnsi="宋体" w:cs="宋体"/>
                <w:kern w:val="0"/>
                <w:sz w:val="20"/>
                <w:szCs w:val="20"/>
              </w:rPr>
            </w:pPr>
          </w:p>
        </w:tc>
      </w:tr>
      <w:tr w:rsidR="00103957" w:rsidRPr="001B08BC" w:rsidTr="00103957">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hideMark/>
          </w:tcPr>
          <w:p w:rsidR="00103957" w:rsidRPr="001B08BC" w:rsidRDefault="00103957" w:rsidP="00103957">
            <w:pPr>
              <w:widowControl/>
              <w:jc w:val="left"/>
              <w:rPr>
                <w:rFonts w:ascii="宋体" w:eastAsia="宋体" w:hAnsi="宋体" w:cs="宋体"/>
                <w:kern w:val="0"/>
                <w:sz w:val="20"/>
                <w:szCs w:val="20"/>
              </w:rPr>
            </w:pPr>
          </w:p>
        </w:tc>
        <w:tc>
          <w:tcPr>
            <w:tcW w:w="2126" w:type="dxa"/>
            <w:vMerge/>
            <w:tcBorders>
              <w:top w:val="nil"/>
              <w:left w:val="single" w:sz="4" w:space="0" w:color="auto"/>
              <w:bottom w:val="single" w:sz="4" w:space="0" w:color="auto"/>
              <w:right w:val="single" w:sz="4" w:space="0" w:color="auto"/>
            </w:tcBorders>
            <w:vAlign w:val="center"/>
            <w:hideMark/>
          </w:tcPr>
          <w:p w:rsidR="00103957" w:rsidRPr="001B08BC" w:rsidRDefault="00103957" w:rsidP="00103957">
            <w:pPr>
              <w:widowControl/>
              <w:jc w:val="left"/>
              <w:rPr>
                <w:rFonts w:ascii="宋体" w:eastAsia="宋体" w:hAnsi="宋体" w:cs="宋体"/>
                <w:kern w:val="0"/>
                <w:sz w:val="20"/>
                <w:szCs w:val="20"/>
              </w:rPr>
            </w:pPr>
          </w:p>
        </w:tc>
        <w:tc>
          <w:tcPr>
            <w:tcW w:w="2551" w:type="dxa"/>
            <w:gridSpan w:val="2"/>
            <w:vMerge/>
            <w:tcBorders>
              <w:top w:val="nil"/>
              <w:left w:val="single" w:sz="4" w:space="0" w:color="auto"/>
              <w:bottom w:val="single" w:sz="4" w:space="0" w:color="000000"/>
              <w:right w:val="single" w:sz="4" w:space="0" w:color="auto"/>
            </w:tcBorders>
            <w:vAlign w:val="center"/>
            <w:hideMark/>
          </w:tcPr>
          <w:p w:rsidR="00103957" w:rsidRPr="001B08BC" w:rsidRDefault="00103957" w:rsidP="00103957">
            <w:pPr>
              <w:widowControl/>
              <w:jc w:val="left"/>
              <w:rPr>
                <w:rFonts w:ascii="宋体" w:eastAsia="宋体" w:hAnsi="宋体" w:cs="宋体"/>
                <w:kern w:val="0"/>
                <w:sz w:val="20"/>
                <w:szCs w:val="20"/>
              </w:rPr>
            </w:pPr>
          </w:p>
        </w:tc>
        <w:tc>
          <w:tcPr>
            <w:tcW w:w="2977" w:type="dxa"/>
            <w:gridSpan w:val="2"/>
            <w:vMerge/>
            <w:tcBorders>
              <w:top w:val="nil"/>
              <w:left w:val="single" w:sz="4" w:space="0" w:color="auto"/>
              <w:bottom w:val="single" w:sz="4" w:space="0" w:color="000000"/>
              <w:right w:val="single" w:sz="4" w:space="0" w:color="auto"/>
            </w:tcBorders>
            <w:vAlign w:val="center"/>
            <w:hideMark/>
          </w:tcPr>
          <w:p w:rsidR="00103957" w:rsidRPr="001B08BC" w:rsidRDefault="00103957" w:rsidP="00103957">
            <w:pPr>
              <w:widowControl/>
              <w:jc w:val="left"/>
              <w:rPr>
                <w:rFonts w:ascii="宋体" w:eastAsia="宋体" w:hAnsi="宋体" w:cs="宋体"/>
                <w:kern w:val="0"/>
                <w:sz w:val="20"/>
                <w:szCs w:val="20"/>
              </w:rPr>
            </w:pPr>
          </w:p>
        </w:tc>
        <w:tc>
          <w:tcPr>
            <w:tcW w:w="3827" w:type="dxa"/>
            <w:vMerge/>
            <w:tcBorders>
              <w:top w:val="nil"/>
              <w:left w:val="single" w:sz="4" w:space="0" w:color="auto"/>
              <w:bottom w:val="single" w:sz="4" w:space="0" w:color="000000"/>
              <w:right w:val="single" w:sz="4" w:space="0" w:color="auto"/>
            </w:tcBorders>
            <w:vAlign w:val="center"/>
            <w:hideMark/>
          </w:tcPr>
          <w:p w:rsidR="00103957" w:rsidRPr="001B08BC" w:rsidRDefault="00103957" w:rsidP="00103957">
            <w:pPr>
              <w:widowControl/>
              <w:jc w:val="left"/>
              <w:rPr>
                <w:rFonts w:ascii="宋体" w:eastAsia="宋体" w:hAnsi="宋体" w:cs="宋体"/>
                <w:kern w:val="0"/>
                <w:sz w:val="20"/>
                <w:szCs w:val="20"/>
              </w:rPr>
            </w:pPr>
          </w:p>
        </w:tc>
      </w:tr>
      <w:tr w:rsidR="00103957" w:rsidRPr="001B08BC" w:rsidTr="00103957">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103957" w:rsidRPr="001B08BC" w:rsidRDefault="00103957" w:rsidP="00103957">
            <w:pPr>
              <w:widowControl/>
              <w:jc w:val="center"/>
              <w:rPr>
                <w:rFonts w:ascii="宋体" w:eastAsia="宋体" w:hAnsi="宋体" w:cs="宋体"/>
                <w:kern w:val="0"/>
                <w:sz w:val="20"/>
                <w:szCs w:val="20"/>
              </w:rPr>
            </w:pPr>
            <w:r w:rsidRPr="001B08BC">
              <w:rPr>
                <w:rFonts w:ascii="宋体" w:eastAsia="宋体" w:hAnsi="宋体" w:cs="宋体" w:hint="eastAsia"/>
                <w:kern w:val="0"/>
                <w:sz w:val="20"/>
                <w:szCs w:val="20"/>
              </w:rPr>
              <w:t>栏次</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B08BC" w:rsidRDefault="00103957" w:rsidP="00103957">
            <w:pPr>
              <w:widowControl/>
              <w:jc w:val="center"/>
              <w:rPr>
                <w:rFonts w:ascii="宋体" w:eastAsia="宋体" w:hAnsi="宋体" w:cs="宋体"/>
                <w:kern w:val="0"/>
                <w:sz w:val="20"/>
                <w:szCs w:val="20"/>
              </w:rPr>
            </w:pPr>
            <w:r w:rsidRPr="001B08BC">
              <w:rPr>
                <w:rFonts w:ascii="宋体" w:eastAsia="宋体" w:hAnsi="宋体" w:cs="宋体" w:hint="eastAsia"/>
                <w:kern w:val="0"/>
                <w:sz w:val="20"/>
                <w:szCs w:val="20"/>
              </w:rPr>
              <w:t>1</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B08BC" w:rsidRDefault="00103957" w:rsidP="00103957">
            <w:pPr>
              <w:widowControl/>
              <w:jc w:val="center"/>
              <w:rPr>
                <w:rFonts w:ascii="宋体" w:eastAsia="宋体" w:hAnsi="宋体" w:cs="宋体"/>
                <w:kern w:val="0"/>
                <w:sz w:val="20"/>
                <w:szCs w:val="20"/>
              </w:rPr>
            </w:pPr>
            <w:r w:rsidRPr="001B08BC">
              <w:rPr>
                <w:rFonts w:ascii="宋体" w:eastAsia="宋体" w:hAnsi="宋体" w:cs="宋体" w:hint="eastAsia"/>
                <w:kern w:val="0"/>
                <w:sz w:val="20"/>
                <w:szCs w:val="20"/>
              </w:rPr>
              <w:t>2</w:t>
            </w:r>
          </w:p>
        </w:tc>
        <w:tc>
          <w:tcPr>
            <w:tcW w:w="3827" w:type="dxa"/>
            <w:tcBorders>
              <w:top w:val="nil"/>
              <w:left w:val="nil"/>
              <w:bottom w:val="single" w:sz="4" w:space="0" w:color="auto"/>
              <w:right w:val="single" w:sz="4" w:space="0" w:color="auto"/>
            </w:tcBorders>
            <w:shd w:val="clear" w:color="auto" w:fill="auto"/>
            <w:vAlign w:val="center"/>
            <w:hideMark/>
          </w:tcPr>
          <w:p w:rsidR="00103957" w:rsidRPr="001B08BC" w:rsidRDefault="00103957" w:rsidP="00103957">
            <w:pPr>
              <w:widowControl/>
              <w:jc w:val="center"/>
              <w:rPr>
                <w:rFonts w:ascii="宋体" w:eastAsia="宋体" w:hAnsi="宋体" w:cs="宋体"/>
                <w:kern w:val="0"/>
                <w:sz w:val="20"/>
                <w:szCs w:val="20"/>
              </w:rPr>
            </w:pPr>
            <w:r w:rsidRPr="001B08BC">
              <w:rPr>
                <w:rFonts w:ascii="宋体" w:eastAsia="宋体" w:hAnsi="宋体" w:cs="宋体" w:hint="eastAsia"/>
                <w:kern w:val="0"/>
                <w:sz w:val="20"/>
                <w:szCs w:val="20"/>
              </w:rPr>
              <w:t>3</w:t>
            </w:r>
          </w:p>
        </w:tc>
      </w:tr>
      <w:tr w:rsidR="00103957" w:rsidRPr="001B08BC" w:rsidTr="00103957">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hideMark/>
          </w:tcPr>
          <w:p w:rsidR="00103957" w:rsidRPr="001B08BC" w:rsidRDefault="00103957" w:rsidP="00103957">
            <w:pPr>
              <w:widowControl/>
              <w:jc w:val="center"/>
              <w:rPr>
                <w:rFonts w:ascii="宋体" w:eastAsia="宋体" w:hAnsi="宋体" w:cs="宋体"/>
                <w:kern w:val="0"/>
                <w:sz w:val="20"/>
                <w:szCs w:val="20"/>
              </w:rPr>
            </w:pPr>
            <w:r w:rsidRPr="001B08BC">
              <w:rPr>
                <w:rFonts w:ascii="宋体" w:eastAsia="宋体" w:hAnsi="宋体" w:cs="宋体" w:hint="eastAsia"/>
                <w:kern w:val="0"/>
                <w:sz w:val="20"/>
                <w:szCs w:val="20"/>
              </w:rPr>
              <w:t>合计</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B08BC" w:rsidRDefault="00903120" w:rsidP="00903120">
            <w:pPr>
              <w:widowControl/>
              <w:jc w:val="right"/>
              <w:rPr>
                <w:rFonts w:ascii="宋体" w:eastAsia="宋体" w:hAnsi="宋体" w:cs="宋体"/>
                <w:kern w:val="0"/>
                <w:sz w:val="20"/>
                <w:szCs w:val="20"/>
              </w:rPr>
            </w:pPr>
            <w:r w:rsidRPr="001B08BC">
              <w:rPr>
                <w:rFonts w:ascii="宋体" w:eastAsia="宋体" w:hAnsi="宋体" w:cs="Times New Roman" w:hint="eastAsia"/>
                <w:kern w:val="0"/>
                <w:sz w:val="20"/>
                <w:szCs w:val="20"/>
              </w:rPr>
              <w:t>0．0</w:t>
            </w:r>
            <w:r w:rsidRPr="001B08BC">
              <w:rPr>
                <w:rFonts w:ascii="宋体" w:eastAsia="宋体" w:hAnsi="宋体" w:cs="Times New Roman"/>
                <w:kern w:val="0"/>
                <w:sz w:val="20"/>
                <w:szCs w:val="20"/>
              </w:rPr>
              <w:t>0</w:t>
            </w:r>
            <w:r w:rsidR="00103957" w:rsidRPr="001B08BC">
              <w:rPr>
                <w:rFonts w:ascii="宋体" w:eastAsia="宋体" w:hAnsi="宋体" w:cs="宋体" w:hint="eastAsia"/>
                <w:kern w:val="0"/>
                <w:sz w:val="20"/>
                <w:szCs w:val="20"/>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B08BC" w:rsidRDefault="00903120" w:rsidP="00903120">
            <w:pPr>
              <w:widowControl/>
              <w:jc w:val="right"/>
              <w:rPr>
                <w:rFonts w:ascii="宋体" w:eastAsia="宋体" w:hAnsi="宋体" w:cs="宋体"/>
                <w:kern w:val="0"/>
                <w:sz w:val="20"/>
                <w:szCs w:val="20"/>
              </w:rPr>
            </w:pPr>
            <w:r w:rsidRPr="001B08BC">
              <w:rPr>
                <w:rFonts w:ascii="宋体" w:eastAsia="宋体" w:hAnsi="宋体" w:cs="Times New Roman" w:hint="eastAsia"/>
                <w:kern w:val="0"/>
                <w:sz w:val="20"/>
                <w:szCs w:val="20"/>
              </w:rPr>
              <w:t>0．0</w:t>
            </w:r>
            <w:r w:rsidRPr="001B08BC">
              <w:rPr>
                <w:rFonts w:ascii="宋体" w:eastAsia="宋体" w:hAnsi="宋体" w:cs="Times New Roman"/>
                <w:kern w:val="0"/>
                <w:sz w:val="20"/>
                <w:szCs w:val="20"/>
              </w:rPr>
              <w:t>0</w:t>
            </w:r>
            <w:r w:rsidR="00103957" w:rsidRPr="001B08BC">
              <w:rPr>
                <w:rFonts w:ascii="宋体" w:eastAsia="宋体" w:hAnsi="宋体" w:cs="宋体" w:hint="eastAsia"/>
                <w:kern w:val="0"/>
                <w:sz w:val="20"/>
                <w:szCs w:val="20"/>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B08BC" w:rsidRDefault="00903120" w:rsidP="00903120">
            <w:pPr>
              <w:widowControl/>
              <w:jc w:val="right"/>
              <w:rPr>
                <w:rFonts w:ascii="宋体" w:eastAsia="宋体" w:hAnsi="宋体" w:cs="宋体"/>
                <w:kern w:val="0"/>
                <w:sz w:val="20"/>
                <w:szCs w:val="20"/>
              </w:rPr>
            </w:pPr>
            <w:r w:rsidRPr="001B08BC">
              <w:rPr>
                <w:rFonts w:ascii="宋体" w:eastAsia="宋体" w:hAnsi="宋体" w:cs="Times New Roman" w:hint="eastAsia"/>
                <w:kern w:val="0"/>
                <w:sz w:val="20"/>
                <w:szCs w:val="20"/>
              </w:rPr>
              <w:t>0．0</w:t>
            </w:r>
            <w:r w:rsidRPr="001B08BC">
              <w:rPr>
                <w:rFonts w:ascii="宋体" w:eastAsia="宋体" w:hAnsi="宋体" w:cs="Times New Roman"/>
                <w:kern w:val="0"/>
                <w:sz w:val="20"/>
                <w:szCs w:val="20"/>
              </w:rPr>
              <w:t>0</w:t>
            </w:r>
            <w:r w:rsidR="00103957" w:rsidRPr="001B08BC">
              <w:rPr>
                <w:rFonts w:ascii="宋体" w:eastAsia="宋体" w:hAnsi="宋体" w:cs="宋体" w:hint="eastAsia"/>
                <w:kern w:val="0"/>
                <w:sz w:val="20"/>
                <w:szCs w:val="20"/>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0"/>
                <w:szCs w:val="20"/>
              </w:rPr>
            </w:pPr>
            <w:r w:rsidRPr="00103957">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103957" w:rsidRPr="00103957" w:rsidRDefault="00103957" w:rsidP="00103957">
            <w:pPr>
              <w:widowControl/>
              <w:jc w:val="center"/>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hideMark/>
          </w:tcPr>
          <w:p w:rsidR="00103957" w:rsidRPr="00103957" w:rsidRDefault="00103957" w:rsidP="00103957">
            <w:pPr>
              <w:widowControl/>
              <w:jc w:val="left"/>
              <w:rPr>
                <w:rFonts w:ascii="宋体" w:eastAsia="宋体" w:hAnsi="宋体" w:cs="宋体"/>
                <w:kern w:val="0"/>
                <w:sz w:val="24"/>
                <w:szCs w:val="24"/>
              </w:rPr>
            </w:pPr>
            <w:r w:rsidRPr="00103957">
              <w:rPr>
                <w:rFonts w:ascii="宋体" w:eastAsia="宋体" w:hAnsi="宋体" w:cs="宋体" w:hint="eastAsia"/>
                <w:kern w:val="0"/>
                <w:sz w:val="24"/>
                <w:szCs w:val="24"/>
              </w:rPr>
              <w:t xml:space="preserve">　</w:t>
            </w:r>
          </w:p>
        </w:tc>
      </w:tr>
      <w:tr w:rsidR="00103957" w:rsidRPr="00103957" w:rsidTr="00103957">
        <w:trPr>
          <w:trHeight w:val="720"/>
        </w:trPr>
        <w:tc>
          <w:tcPr>
            <w:tcW w:w="14190" w:type="dxa"/>
            <w:gridSpan w:val="9"/>
            <w:tcBorders>
              <w:top w:val="single" w:sz="8" w:space="0" w:color="auto"/>
              <w:left w:val="nil"/>
              <w:bottom w:val="nil"/>
              <w:right w:val="nil"/>
            </w:tcBorders>
            <w:shd w:val="clear" w:color="auto" w:fill="auto"/>
            <w:vAlign w:val="center"/>
            <w:hideMark/>
          </w:tcPr>
          <w:p w:rsidR="00103957" w:rsidRDefault="00103957" w:rsidP="00103957">
            <w:pPr>
              <w:widowControl/>
              <w:jc w:val="left"/>
              <w:rPr>
                <w:rFonts w:ascii="宋体" w:eastAsia="宋体" w:hAnsi="宋体" w:cs="宋体"/>
                <w:kern w:val="0"/>
                <w:sz w:val="20"/>
                <w:szCs w:val="20"/>
              </w:rPr>
            </w:pPr>
            <w:r w:rsidRPr="001B08BC">
              <w:rPr>
                <w:rFonts w:ascii="宋体" w:eastAsia="宋体" w:hAnsi="宋体" w:cs="宋体" w:hint="eastAsia"/>
                <w:kern w:val="0"/>
                <w:sz w:val="20"/>
                <w:szCs w:val="20"/>
              </w:rPr>
              <w:t>注：本表反映部门本年度国有资本经营预算财政拨款支出情况。</w:t>
            </w:r>
          </w:p>
          <w:p w:rsidR="001963EA" w:rsidRPr="001963EA" w:rsidRDefault="001963EA" w:rsidP="001963EA">
            <w:pPr>
              <w:widowControl/>
              <w:jc w:val="left"/>
              <w:rPr>
                <w:rFonts w:ascii="宋体" w:eastAsia="宋体" w:hAnsi="宋体" w:cs="宋体"/>
                <w:kern w:val="0"/>
                <w:sz w:val="20"/>
                <w:szCs w:val="20"/>
              </w:rPr>
            </w:pPr>
            <w:r w:rsidRPr="001963EA">
              <w:rPr>
                <w:rFonts w:ascii="宋体" w:eastAsia="宋体" w:hAnsi="宋体" w:cs="宋体"/>
                <w:kern w:val="0"/>
                <w:sz w:val="20"/>
                <w:szCs w:val="20"/>
              </w:rPr>
              <w:t>(湖南外贸职业学院</w:t>
            </w:r>
            <w:r w:rsidRPr="001963EA">
              <w:rPr>
                <w:rFonts w:ascii="宋体" w:eastAsia="宋体" w:hAnsi="宋体" w:cs="宋体" w:hint="eastAsia"/>
                <w:kern w:val="0"/>
                <w:sz w:val="20"/>
                <w:szCs w:val="20"/>
              </w:rPr>
              <w:t>没有政府性基金收入，也没有使用政府性基金安排的支出，故本表无数据</w:t>
            </w:r>
            <w:r w:rsidRPr="001963EA">
              <w:rPr>
                <w:rFonts w:ascii="宋体" w:eastAsia="宋体" w:hAnsi="宋体" w:cs="宋体"/>
                <w:kern w:val="0"/>
                <w:sz w:val="20"/>
                <w:szCs w:val="20"/>
              </w:rPr>
              <w:t>)。</w:t>
            </w:r>
          </w:p>
          <w:p w:rsidR="001963EA" w:rsidRPr="001963EA" w:rsidRDefault="001963EA" w:rsidP="00103957">
            <w:pPr>
              <w:widowControl/>
              <w:jc w:val="left"/>
              <w:rPr>
                <w:rFonts w:ascii="宋体" w:eastAsia="宋体" w:hAnsi="宋体" w:cs="宋体"/>
                <w:kern w:val="0"/>
                <w:sz w:val="20"/>
                <w:szCs w:val="20"/>
              </w:rPr>
            </w:pPr>
          </w:p>
        </w:tc>
      </w:tr>
    </w:tbl>
    <w:p w:rsidR="00DD5FE9" w:rsidRPr="00103957" w:rsidRDefault="00DD5FE9" w:rsidP="00DD5FE9">
      <w:pPr>
        <w:pStyle w:val="Default"/>
        <w:rPr>
          <w:sz w:val="72"/>
          <w:szCs w:val="72"/>
        </w:rPr>
        <w:sectPr w:rsidR="00DD5FE9" w:rsidRPr="00103957" w:rsidSect="000A3F69">
          <w:pgSz w:w="16838" w:h="11906" w:orient="landscape"/>
          <w:pgMar w:top="720" w:right="720" w:bottom="720" w:left="720" w:header="851" w:footer="992" w:gutter="0"/>
          <w:cols w:space="425"/>
          <w:docGrid w:type="lines" w:linePitch="312"/>
        </w:sectPr>
      </w:pPr>
    </w:p>
    <w:p w:rsidR="00DD5FE9" w:rsidRPr="008B5C21" w:rsidRDefault="00DD5FE9" w:rsidP="00DD5FE9">
      <w:pPr>
        <w:pStyle w:val="Default"/>
        <w:jc w:val="center"/>
        <w:rPr>
          <w:sz w:val="44"/>
          <w:szCs w:val="44"/>
        </w:rPr>
      </w:pPr>
      <w:r w:rsidRPr="008B5C21">
        <w:rPr>
          <w:rFonts w:hint="eastAsia"/>
          <w:sz w:val="44"/>
          <w:szCs w:val="44"/>
        </w:rPr>
        <w:lastRenderedPageBreak/>
        <w:t>第三部分</w:t>
      </w:r>
    </w:p>
    <w:p w:rsidR="00DD5FE9" w:rsidRDefault="00DD5FE9" w:rsidP="008B5C21">
      <w:pPr>
        <w:pStyle w:val="Default"/>
        <w:jc w:val="center"/>
        <w:rPr>
          <w:sz w:val="70"/>
          <w:szCs w:val="70"/>
        </w:rPr>
      </w:pPr>
      <w:r w:rsidRPr="008B5C21">
        <w:rPr>
          <w:sz w:val="44"/>
          <w:szCs w:val="44"/>
        </w:rPr>
        <w:t>20</w:t>
      </w:r>
      <w:r w:rsidR="00103957" w:rsidRPr="008B5C21">
        <w:rPr>
          <w:rFonts w:hint="eastAsia"/>
          <w:sz w:val="44"/>
          <w:szCs w:val="44"/>
        </w:rPr>
        <w:t>20</w:t>
      </w:r>
      <w:r w:rsidRPr="008B5C21">
        <w:rPr>
          <w:rFonts w:hint="eastAsia"/>
          <w:sz w:val="44"/>
          <w:szCs w:val="44"/>
        </w:rPr>
        <w:t>年度部门决算情况说明</w:t>
      </w:r>
    </w:p>
    <w:p w:rsidR="00DD5FE9" w:rsidRPr="00CE04C3" w:rsidRDefault="00DD5FE9" w:rsidP="00DD5FE9">
      <w:pPr>
        <w:pStyle w:val="Default"/>
        <w:rPr>
          <w:rFonts w:hAnsi="黑体"/>
          <w:b/>
          <w:sz w:val="32"/>
          <w:szCs w:val="32"/>
        </w:rPr>
      </w:pPr>
      <w:r w:rsidRPr="00CE04C3">
        <w:rPr>
          <w:rFonts w:hAnsi="黑体" w:hint="eastAsia"/>
          <w:b/>
          <w:sz w:val="32"/>
          <w:szCs w:val="32"/>
        </w:rPr>
        <w:t>一、收入支出决算总体情况说明</w:t>
      </w:r>
    </w:p>
    <w:p w:rsidR="001C29A7" w:rsidRDefault="001B739A" w:rsidP="001C29A7">
      <w:pPr>
        <w:pStyle w:val="Default"/>
        <w:ind w:firstLineChars="200" w:firstLine="640"/>
        <w:rPr>
          <w:rFonts w:asciiTheme="minorEastAsia" w:eastAsiaTheme="minorEastAsia" w:hAnsiTheme="minorEastAsia"/>
          <w:sz w:val="32"/>
          <w:szCs w:val="32"/>
        </w:rPr>
      </w:pPr>
      <w:r w:rsidRPr="001B739A">
        <w:rPr>
          <w:rFonts w:asciiTheme="minorEastAsia" w:eastAsiaTheme="minorEastAsia" w:hAnsiTheme="minorEastAsia"/>
          <w:sz w:val="32"/>
          <w:szCs w:val="32"/>
        </w:rPr>
        <w:t>2020年收入决算数为</w:t>
      </w:r>
      <w:r w:rsidR="001C29A7" w:rsidRPr="001C29A7">
        <w:rPr>
          <w:rFonts w:asciiTheme="minorEastAsia" w:eastAsiaTheme="minorEastAsia" w:hAnsiTheme="minorEastAsia" w:hint="eastAsia"/>
          <w:sz w:val="32"/>
          <w:szCs w:val="32"/>
        </w:rPr>
        <w:t>15,569.64万元，</w:t>
      </w:r>
      <w:r w:rsidRPr="001B739A">
        <w:rPr>
          <w:rFonts w:asciiTheme="minorEastAsia" w:eastAsiaTheme="minorEastAsia" w:hAnsiTheme="minorEastAsia"/>
          <w:sz w:val="32"/>
          <w:szCs w:val="32"/>
        </w:rPr>
        <w:t>较上年减少</w:t>
      </w:r>
      <w:r w:rsidR="001C29A7">
        <w:rPr>
          <w:rFonts w:asciiTheme="minorEastAsia" w:eastAsiaTheme="minorEastAsia" w:hAnsiTheme="minorEastAsia" w:hint="eastAsia"/>
          <w:sz w:val="32"/>
          <w:szCs w:val="32"/>
        </w:rPr>
        <w:t>71,077.84万元，减少</w:t>
      </w:r>
      <w:r w:rsidR="00B01AAA">
        <w:rPr>
          <w:rFonts w:asciiTheme="minorEastAsia" w:eastAsiaTheme="minorEastAsia" w:hAnsiTheme="minorEastAsia" w:hint="eastAsia"/>
          <w:sz w:val="32"/>
          <w:szCs w:val="32"/>
        </w:rPr>
        <w:t>82.03</w:t>
      </w:r>
      <w:r w:rsidR="001C29A7">
        <w:rPr>
          <w:rFonts w:asciiTheme="minorEastAsia" w:eastAsiaTheme="minorEastAsia" w:hAnsiTheme="minorEastAsia" w:hint="eastAsia"/>
          <w:sz w:val="32"/>
          <w:szCs w:val="32"/>
        </w:rPr>
        <w:t>%，主要是因为</w:t>
      </w:r>
      <w:r w:rsidR="00CC0492" w:rsidRPr="00CC0492">
        <w:rPr>
          <w:rFonts w:asciiTheme="minorEastAsia" w:eastAsiaTheme="minorEastAsia" w:hAnsiTheme="minorEastAsia" w:hint="eastAsia"/>
          <w:sz w:val="32"/>
          <w:szCs w:val="32"/>
        </w:rPr>
        <w:t>上年度财政拨款收入新增老校区土地处置返还收入72</w:t>
      </w:r>
      <w:r w:rsidR="00CE5D93">
        <w:rPr>
          <w:rFonts w:asciiTheme="minorEastAsia" w:eastAsiaTheme="minorEastAsia" w:hAnsiTheme="minorEastAsia" w:hint="eastAsia"/>
          <w:sz w:val="32"/>
          <w:szCs w:val="32"/>
        </w:rPr>
        <w:t>,</w:t>
      </w:r>
      <w:r w:rsidR="00CC0492" w:rsidRPr="00CC0492">
        <w:rPr>
          <w:rFonts w:asciiTheme="minorEastAsia" w:eastAsiaTheme="minorEastAsia" w:hAnsiTheme="minorEastAsia" w:hint="eastAsia"/>
          <w:sz w:val="32"/>
          <w:szCs w:val="32"/>
        </w:rPr>
        <w:t>000</w:t>
      </w:r>
      <w:r w:rsidR="00CC0492">
        <w:rPr>
          <w:rFonts w:asciiTheme="minorEastAsia" w:eastAsiaTheme="minorEastAsia" w:hAnsiTheme="minorEastAsia" w:hint="eastAsia"/>
          <w:sz w:val="32"/>
          <w:szCs w:val="32"/>
        </w:rPr>
        <w:t>万元</w:t>
      </w:r>
      <w:r w:rsidR="00B01AAA">
        <w:rPr>
          <w:rFonts w:asciiTheme="minorEastAsia" w:eastAsiaTheme="minorEastAsia" w:hAnsiTheme="minorEastAsia" w:hint="eastAsia"/>
          <w:sz w:val="32"/>
          <w:szCs w:val="32"/>
        </w:rPr>
        <w:t>。</w:t>
      </w:r>
      <w:r w:rsidR="001C29A7" w:rsidRPr="001C29A7">
        <w:rPr>
          <w:rFonts w:asciiTheme="minorEastAsia" w:eastAsiaTheme="minorEastAsia" w:hAnsiTheme="minorEastAsia" w:hint="eastAsia"/>
          <w:sz w:val="32"/>
          <w:szCs w:val="32"/>
        </w:rPr>
        <w:t>本年支出16,810.44万元，</w:t>
      </w:r>
      <w:r w:rsidRPr="001B739A">
        <w:rPr>
          <w:rFonts w:asciiTheme="minorEastAsia" w:eastAsiaTheme="minorEastAsia" w:hAnsiTheme="minorEastAsia"/>
          <w:sz w:val="32"/>
          <w:szCs w:val="32"/>
        </w:rPr>
        <w:t>较上年减少</w:t>
      </w:r>
      <w:r w:rsidR="00CC0492">
        <w:rPr>
          <w:rFonts w:asciiTheme="minorEastAsia" w:eastAsiaTheme="minorEastAsia" w:hAnsiTheme="minorEastAsia" w:hint="eastAsia"/>
          <w:sz w:val="32"/>
          <w:szCs w:val="32"/>
        </w:rPr>
        <w:t>73,583.79</w:t>
      </w:r>
      <w:r w:rsidR="00CC0492" w:rsidRPr="00CC0492">
        <w:rPr>
          <w:rFonts w:asciiTheme="minorEastAsia" w:eastAsiaTheme="minorEastAsia" w:hAnsiTheme="minorEastAsia" w:hint="eastAsia"/>
          <w:sz w:val="32"/>
          <w:szCs w:val="32"/>
        </w:rPr>
        <w:t>万元，减少</w:t>
      </w:r>
      <w:r w:rsidR="00B01AAA">
        <w:rPr>
          <w:rFonts w:asciiTheme="minorEastAsia" w:eastAsiaTheme="minorEastAsia" w:hAnsiTheme="minorEastAsia" w:hint="eastAsia"/>
          <w:sz w:val="32"/>
          <w:szCs w:val="32"/>
        </w:rPr>
        <w:t>81.40</w:t>
      </w:r>
      <w:r w:rsidR="00CC0492" w:rsidRPr="00CC0492">
        <w:rPr>
          <w:rFonts w:asciiTheme="minorEastAsia" w:eastAsiaTheme="minorEastAsia" w:hAnsiTheme="minorEastAsia" w:hint="eastAsia"/>
          <w:sz w:val="32"/>
          <w:szCs w:val="32"/>
        </w:rPr>
        <w:t>%，主要是因为</w:t>
      </w:r>
      <w:r w:rsidR="00B01AAA" w:rsidRPr="00B01AAA">
        <w:rPr>
          <w:rFonts w:asciiTheme="minorEastAsia" w:eastAsiaTheme="minorEastAsia" w:hAnsiTheme="minorEastAsia" w:hint="eastAsia"/>
          <w:sz w:val="32"/>
          <w:szCs w:val="32"/>
        </w:rPr>
        <w:t>一是上年度交行银行高桥支行贷款39</w:t>
      </w:r>
      <w:r w:rsidR="00CE5D93">
        <w:rPr>
          <w:rFonts w:asciiTheme="minorEastAsia" w:eastAsiaTheme="minorEastAsia" w:hAnsiTheme="minorEastAsia" w:hint="eastAsia"/>
          <w:sz w:val="32"/>
          <w:szCs w:val="32"/>
        </w:rPr>
        <w:t>,</w:t>
      </w:r>
      <w:r w:rsidR="00B01AAA" w:rsidRPr="00B01AAA">
        <w:rPr>
          <w:rFonts w:asciiTheme="minorEastAsia" w:eastAsiaTheme="minorEastAsia" w:hAnsiTheme="minorEastAsia" w:hint="eastAsia"/>
          <w:sz w:val="32"/>
          <w:szCs w:val="32"/>
        </w:rPr>
        <w:t>500万元置换原基建高利率融资租赁贷款，相应债务利息支出减少512.33万元；二是上年</w:t>
      </w:r>
      <w:r w:rsidR="003571D0">
        <w:rPr>
          <w:rFonts w:asciiTheme="minorEastAsia" w:eastAsiaTheme="minorEastAsia" w:hAnsiTheme="minorEastAsia" w:hint="eastAsia"/>
          <w:sz w:val="32"/>
          <w:szCs w:val="32"/>
        </w:rPr>
        <w:t>度</w:t>
      </w:r>
      <w:r w:rsidR="00B01AAA" w:rsidRPr="00B01AAA">
        <w:rPr>
          <w:rFonts w:asciiTheme="minorEastAsia" w:eastAsiaTheme="minorEastAsia" w:hAnsiTheme="minorEastAsia" w:hint="eastAsia"/>
          <w:sz w:val="32"/>
          <w:szCs w:val="32"/>
        </w:rPr>
        <w:t>财政返还老校区土地处置收入72</w:t>
      </w:r>
      <w:r w:rsidR="00CE5D93">
        <w:rPr>
          <w:rFonts w:asciiTheme="minorEastAsia" w:eastAsiaTheme="minorEastAsia" w:hAnsiTheme="minorEastAsia" w:hint="eastAsia"/>
          <w:sz w:val="32"/>
          <w:szCs w:val="32"/>
        </w:rPr>
        <w:t>,</w:t>
      </w:r>
      <w:r w:rsidR="00B01AAA" w:rsidRPr="00B01AAA">
        <w:rPr>
          <w:rFonts w:asciiTheme="minorEastAsia" w:eastAsiaTheme="minorEastAsia" w:hAnsiTheme="minorEastAsia" w:hint="eastAsia"/>
          <w:sz w:val="32"/>
          <w:szCs w:val="32"/>
        </w:rPr>
        <w:t>000万元，提前归还融资租赁款，利息资本化，同时预付学生公寓二期工程款等69</w:t>
      </w:r>
      <w:r w:rsidR="00CE5D93">
        <w:rPr>
          <w:rFonts w:asciiTheme="minorEastAsia" w:eastAsiaTheme="minorEastAsia" w:hAnsiTheme="minorEastAsia" w:hint="eastAsia"/>
          <w:sz w:val="32"/>
          <w:szCs w:val="32"/>
        </w:rPr>
        <w:t>,</w:t>
      </w:r>
      <w:r w:rsidR="00B01AAA" w:rsidRPr="00B01AAA">
        <w:rPr>
          <w:rFonts w:asciiTheme="minorEastAsia" w:eastAsiaTheme="minorEastAsia" w:hAnsiTheme="minorEastAsia" w:hint="eastAsia"/>
          <w:sz w:val="32"/>
          <w:szCs w:val="32"/>
        </w:rPr>
        <w:t>243.37万元，资本性支出（基本建设）比上年减少71</w:t>
      </w:r>
      <w:r w:rsidR="00664056">
        <w:rPr>
          <w:rFonts w:asciiTheme="minorEastAsia" w:eastAsiaTheme="minorEastAsia" w:hAnsiTheme="minorEastAsia" w:hint="eastAsia"/>
          <w:sz w:val="32"/>
          <w:szCs w:val="32"/>
        </w:rPr>
        <w:t>,</w:t>
      </w:r>
      <w:r w:rsidR="00B01AAA" w:rsidRPr="00B01AAA">
        <w:rPr>
          <w:rFonts w:asciiTheme="minorEastAsia" w:eastAsiaTheme="minorEastAsia" w:hAnsiTheme="minorEastAsia" w:hint="eastAsia"/>
          <w:sz w:val="32"/>
          <w:szCs w:val="32"/>
        </w:rPr>
        <w:t>038.22万元；三是本年度通过银行贷款支付</w:t>
      </w:r>
      <w:proofErr w:type="gramStart"/>
      <w:r w:rsidR="00B01AAA" w:rsidRPr="00B01AAA">
        <w:rPr>
          <w:rFonts w:asciiTheme="minorEastAsia" w:eastAsiaTheme="minorEastAsia" w:hAnsiTheme="minorEastAsia" w:hint="eastAsia"/>
          <w:sz w:val="32"/>
          <w:szCs w:val="32"/>
        </w:rPr>
        <w:t>拆迁款</w:t>
      </w:r>
      <w:proofErr w:type="gramEnd"/>
      <w:r w:rsidR="00B01AAA" w:rsidRPr="00B01AAA">
        <w:rPr>
          <w:rFonts w:asciiTheme="minorEastAsia" w:eastAsiaTheme="minorEastAsia" w:hAnsiTheme="minorEastAsia" w:hint="eastAsia"/>
          <w:sz w:val="32"/>
          <w:szCs w:val="32"/>
        </w:rPr>
        <w:t>支出4</w:t>
      </w:r>
      <w:r w:rsidR="00CE5D93">
        <w:rPr>
          <w:rFonts w:asciiTheme="minorEastAsia" w:eastAsiaTheme="minorEastAsia" w:hAnsiTheme="minorEastAsia" w:hint="eastAsia"/>
          <w:sz w:val="32"/>
          <w:szCs w:val="32"/>
        </w:rPr>
        <w:t>,</w:t>
      </w:r>
      <w:r w:rsidR="00B01AAA" w:rsidRPr="00B01AAA">
        <w:rPr>
          <w:rFonts w:asciiTheme="minorEastAsia" w:eastAsiaTheme="minorEastAsia" w:hAnsiTheme="minorEastAsia" w:hint="eastAsia"/>
          <w:sz w:val="32"/>
          <w:szCs w:val="32"/>
        </w:rPr>
        <w:t>113.16万元，决算时剔除，资本性支出较上年减少1</w:t>
      </w:r>
      <w:r w:rsidR="00CE5D93">
        <w:rPr>
          <w:rFonts w:asciiTheme="minorEastAsia" w:eastAsiaTheme="minorEastAsia" w:hAnsiTheme="minorEastAsia" w:hint="eastAsia"/>
          <w:sz w:val="32"/>
          <w:szCs w:val="32"/>
        </w:rPr>
        <w:t>,</w:t>
      </w:r>
      <w:r w:rsidR="00B01AAA" w:rsidRPr="00B01AAA">
        <w:rPr>
          <w:rFonts w:asciiTheme="minorEastAsia" w:eastAsiaTheme="minorEastAsia" w:hAnsiTheme="minorEastAsia" w:hint="eastAsia"/>
          <w:sz w:val="32"/>
          <w:szCs w:val="32"/>
        </w:rPr>
        <w:t>189.20</w:t>
      </w:r>
      <w:r w:rsidR="001013CF">
        <w:rPr>
          <w:rFonts w:asciiTheme="minorEastAsia" w:eastAsiaTheme="minorEastAsia" w:hAnsiTheme="minorEastAsia" w:hint="eastAsia"/>
          <w:sz w:val="32"/>
          <w:szCs w:val="32"/>
        </w:rPr>
        <w:t>万元；</w:t>
      </w:r>
      <w:r w:rsidR="00B01AAA" w:rsidRPr="00B01AAA">
        <w:rPr>
          <w:rFonts w:asciiTheme="minorEastAsia" w:eastAsiaTheme="minorEastAsia" w:hAnsiTheme="minorEastAsia" w:hint="eastAsia"/>
          <w:sz w:val="32"/>
          <w:szCs w:val="32"/>
        </w:rPr>
        <w:t>四是办公设备购置等相比上年减少支出1</w:t>
      </w:r>
      <w:r w:rsidR="00CE5D93">
        <w:rPr>
          <w:rFonts w:asciiTheme="minorEastAsia" w:eastAsiaTheme="minorEastAsia" w:hAnsiTheme="minorEastAsia" w:hint="eastAsia"/>
          <w:sz w:val="32"/>
          <w:szCs w:val="32"/>
        </w:rPr>
        <w:t>,</w:t>
      </w:r>
      <w:r w:rsidR="00B01AAA" w:rsidRPr="00B01AAA">
        <w:rPr>
          <w:rFonts w:asciiTheme="minorEastAsia" w:eastAsiaTheme="minorEastAsia" w:hAnsiTheme="minorEastAsia" w:hint="eastAsia"/>
          <w:sz w:val="32"/>
          <w:szCs w:val="32"/>
        </w:rPr>
        <w:t>257.04万元。</w:t>
      </w:r>
    </w:p>
    <w:p w:rsidR="00DD5FE9" w:rsidRPr="007F0014" w:rsidRDefault="00DD5FE9" w:rsidP="007F0014">
      <w:pPr>
        <w:pStyle w:val="Default"/>
        <w:rPr>
          <w:rFonts w:hAnsi="黑体"/>
          <w:b/>
          <w:sz w:val="32"/>
          <w:szCs w:val="32"/>
        </w:rPr>
      </w:pPr>
      <w:r w:rsidRPr="00CE04C3">
        <w:rPr>
          <w:rFonts w:hAnsi="黑体" w:hint="eastAsia"/>
          <w:b/>
          <w:sz w:val="32"/>
          <w:szCs w:val="32"/>
        </w:rPr>
        <w:t>二、收入决算情况说明</w:t>
      </w:r>
    </w:p>
    <w:p w:rsidR="00DD3971" w:rsidRDefault="00763CAD" w:rsidP="008B5C21">
      <w:pPr>
        <w:pStyle w:val="Default"/>
        <w:ind w:firstLineChars="200" w:firstLine="640"/>
        <w:rPr>
          <w:rFonts w:asciiTheme="minorEastAsia" w:eastAsiaTheme="minorEastAsia" w:hAnsiTheme="minorEastAsia"/>
          <w:sz w:val="32"/>
          <w:szCs w:val="32"/>
        </w:rPr>
      </w:pPr>
      <w:r w:rsidRPr="00763CAD">
        <w:rPr>
          <w:rFonts w:asciiTheme="minorEastAsia" w:eastAsiaTheme="minorEastAsia" w:hAnsiTheme="minorEastAsia"/>
          <w:sz w:val="32"/>
          <w:szCs w:val="32"/>
        </w:rPr>
        <w:t>2020年收入决算数为</w:t>
      </w:r>
      <w:r w:rsidR="00DD3971" w:rsidRPr="007F0014">
        <w:rPr>
          <w:rFonts w:asciiTheme="minorEastAsia" w:eastAsiaTheme="minorEastAsia" w:hAnsiTheme="minorEastAsia" w:hint="eastAsia"/>
          <w:sz w:val="32"/>
          <w:szCs w:val="32"/>
        </w:rPr>
        <w:t>15,569.64万元，其中财政拨款</w:t>
      </w:r>
      <w:r w:rsidRPr="00763CAD">
        <w:rPr>
          <w:rFonts w:asciiTheme="minorEastAsia" w:eastAsiaTheme="minorEastAsia" w:hAnsiTheme="minorEastAsia"/>
          <w:sz w:val="32"/>
          <w:szCs w:val="32"/>
        </w:rPr>
        <w:t>收入</w:t>
      </w:r>
      <w:r w:rsidR="00DD3971" w:rsidRPr="007F0014">
        <w:rPr>
          <w:rFonts w:asciiTheme="minorEastAsia" w:eastAsiaTheme="minorEastAsia" w:hAnsiTheme="minorEastAsia" w:hint="eastAsia"/>
          <w:sz w:val="32"/>
          <w:szCs w:val="32"/>
        </w:rPr>
        <w:t>9,775.43万元，占比62.78</w:t>
      </w:r>
      <w:r w:rsidR="00DD3971" w:rsidRPr="007F0014">
        <w:rPr>
          <w:rFonts w:asciiTheme="minorEastAsia" w:eastAsiaTheme="minorEastAsia" w:hAnsiTheme="minorEastAsia"/>
          <w:sz w:val="32"/>
          <w:szCs w:val="32"/>
        </w:rPr>
        <w:t>%</w:t>
      </w:r>
      <w:r w:rsidR="00DD3971" w:rsidRPr="007F0014">
        <w:rPr>
          <w:rFonts w:asciiTheme="minorEastAsia" w:eastAsiaTheme="minorEastAsia" w:hAnsiTheme="minorEastAsia" w:hint="eastAsia"/>
          <w:sz w:val="32"/>
          <w:szCs w:val="32"/>
        </w:rPr>
        <w:t>，事业收入4</w:t>
      </w:r>
      <w:r w:rsidR="007F0014" w:rsidRPr="007F0014">
        <w:rPr>
          <w:rFonts w:asciiTheme="minorEastAsia" w:eastAsiaTheme="minorEastAsia" w:hAnsiTheme="minorEastAsia" w:hint="eastAsia"/>
          <w:sz w:val="32"/>
          <w:szCs w:val="32"/>
        </w:rPr>
        <w:t>,</w:t>
      </w:r>
      <w:r w:rsidR="00DD3971" w:rsidRPr="007F0014">
        <w:rPr>
          <w:rFonts w:asciiTheme="minorEastAsia" w:eastAsiaTheme="minorEastAsia" w:hAnsiTheme="minorEastAsia" w:hint="eastAsia"/>
          <w:sz w:val="32"/>
          <w:szCs w:val="32"/>
        </w:rPr>
        <w:t>050.82万元，占比26.02 %，上级补助收入22.00万元，占比0.14 %，其他收入1</w:t>
      </w:r>
      <w:r w:rsidR="007F0014" w:rsidRPr="007F0014">
        <w:rPr>
          <w:rFonts w:asciiTheme="minorEastAsia" w:eastAsiaTheme="minorEastAsia" w:hAnsiTheme="minorEastAsia" w:hint="eastAsia"/>
          <w:sz w:val="32"/>
          <w:szCs w:val="32"/>
        </w:rPr>
        <w:t>,</w:t>
      </w:r>
      <w:r w:rsidR="00DD3971" w:rsidRPr="007F0014">
        <w:rPr>
          <w:rFonts w:asciiTheme="minorEastAsia" w:eastAsiaTheme="minorEastAsia" w:hAnsiTheme="minorEastAsia" w:hint="eastAsia"/>
          <w:sz w:val="32"/>
          <w:szCs w:val="32"/>
        </w:rPr>
        <w:t>721.39万元，占比11.06 %。</w:t>
      </w:r>
    </w:p>
    <w:p w:rsidR="00DD5FE9" w:rsidRPr="00CE04C3" w:rsidRDefault="00DD5FE9" w:rsidP="00DD5FE9">
      <w:pPr>
        <w:pStyle w:val="Default"/>
        <w:rPr>
          <w:rFonts w:hAnsi="黑体"/>
          <w:b/>
          <w:sz w:val="32"/>
          <w:szCs w:val="32"/>
        </w:rPr>
      </w:pPr>
      <w:r w:rsidRPr="00CE04C3">
        <w:rPr>
          <w:rFonts w:hAnsi="黑体" w:hint="eastAsia"/>
          <w:b/>
          <w:sz w:val="32"/>
          <w:szCs w:val="32"/>
        </w:rPr>
        <w:t>三、支出决算情况说明</w:t>
      </w:r>
    </w:p>
    <w:p w:rsidR="007F0014" w:rsidRPr="007F0014" w:rsidRDefault="00763CAD" w:rsidP="007F0014">
      <w:pPr>
        <w:snapToGrid w:val="0"/>
        <w:spacing w:line="360" w:lineRule="auto"/>
        <w:ind w:firstLineChars="200" w:firstLine="640"/>
        <w:rPr>
          <w:rFonts w:asciiTheme="minorEastAsia" w:hAnsiTheme="minorEastAsia" w:cs="黑体"/>
          <w:color w:val="000000"/>
          <w:kern w:val="0"/>
          <w:sz w:val="32"/>
          <w:szCs w:val="32"/>
        </w:rPr>
      </w:pPr>
      <w:r w:rsidRPr="00763CAD">
        <w:rPr>
          <w:rFonts w:asciiTheme="minorEastAsia" w:hAnsiTheme="minorEastAsia" w:cs="黑体"/>
          <w:color w:val="000000"/>
          <w:kern w:val="0"/>
          <w:sz w:val="32"/>
          <w:szCs w:val="32"/>
        </w:rPr>
        <w:t>2020年支出决算数为</w:t>
      </w:r>
      <w:r w:rsidR="007F0014" w:rsidRPr="007F0014">
        <w:rPr>
          <w:rFonts w:asciiTheme="minorEastAsia" w:hAnsiTheme="minorEastAsia" w:cs="黑体" w:hint="eastAsia"/>
          <w:color w:val="000000"/>
          <w:kern w:val="0"/>
          <w:sz w:val="32"/>
          <w:szCs w:val="32"/>
        </w:rPr>
        <w:t>16</w:t>
      </w:r>
      <w:r w:rsidR="005E379E">
        <w:rPr>
          <w:rFonts w:asciiTheme="minorEastAsia" w:hAnsiTheme="minorEastAsia" w:cs="黑体" w:hint="eastAsia"/>
          <w:color w:val="000000"/>
          <w:kern w:val="0"/>
          <w:sz w:val="32"/>
          <w:szCs w:val="32"/>
        </w:rPr>
        <w:t>,</w:t>
      </w:r>
      <w:r w:rsidR="007F0014" w:rsidRPr="007F0014">
        <w:rPr>
          <w:rFonts w:asciiTheme="minorEastAsia" w:hAnsiTheme="minorEastAsia" w:cs="黑体" w:hint="eastAsia"/>
          <w:color w:val="000000"/>
          <w:kern w:val="0"/>
          <w:sz w:val="32"/>
          <w:szCs w:val="32"/>
        </w:rPr>
        <w:t>810.44万元，其中基本支出13,825.75万元，占比82.25%，项目支出2,984.69万元，占比17.75%。</w:t>
      </w:r>
      <w:r w:rsidR="007F0014" w:rsidRPr="007F0014">
        <w:rPr>
          <w:rFonts w:asciiTheme="minorEastAsia" w:hAnsiTheme="minorEastAsia" w:cs="黑体"/>
          <w:color w:val="000000"/>
          <w:kern w:val="0"/>
          <w:sz w:val="32"/>
          <w:szCs w:val="32"/>
        </w:rPr>
        <w:t xml:space="preserve"> </w:t>
      </w:r>
    </w:p>
    <w:p w:rsidR="00DD5FE9" w:rsidRPr="00CE04C3" w:rsidRDefault="00DD5FE9" w:rsidP="00DD5FE9">
      <w:pPr>
        <w:pStyle w:val="Default"/>
        <w:rPr>
          <w:rFonts w:hAnsi="黑体"/>
          <w:b/>
          <w:sz w:val="32"/>
          <w:szCs w:val="32"/>
        </w:rPr>
      </w:pPr>
      <w:r w:rsidRPr="00CE04C3">
        <w:rPr>
          <w:rFonts w:hAnsi="黑体" w:hint="eastAsia"/>
          <w:b/>
          <w:sz w:val="32"/>
          <w:szCs w:val="32"/>
        </w:rPr>
        <w:t>四、财政拨款收入支出决算总体情况说明</w:t>
      </w:r>
    </w:p>
    <w:p w:rsidR="007F0014" w:rsidRPr="007F0014" w:rsidRDefault="00451255" w:rsidP="007F0014">
      <w:pPr>
        <w:pStyle w:val="Default"/>
        <w:ind w:firstLine="645"/>
        <w:rPr>
          <w:rFonts w:asciiTheme="minorEastAsia" w:eastAsiaTheme="minorEastAsia" w:hAnsiTheme="minorEastAsia"/>
          <w:sz w:val="32"/>
          <w:szCs w:val="32"/>
        </w:rPr>
      </w:pPr>
      <w:r w:rsidRPr="00451255">
        <w:rPr>
          <w:rFonts w:asciiTheme="minorEastAsia" w:eastAsiaTheme="minorEastAsia" w:hAnsiTheme="minorEastAsia"/>
          <w:sz w:val="32"/>
          <w:szCs w:val="32"/>
        </w:rPr>
        <w:lastRenderedPageBreak/>
        <w:t>2020年财政拨款收入决算数为</w:t>
      </w:r>
      <w:r w:rsidR="007F0014" w:rsidRPr="007F0014">
        <w:rPr>
          <w:rFonts w:asciiTheme="minorEastAsia" w:eastAsiaTheme="minorEastAsia" w:hAnsiTheme="minorEastAsia" w:hint="eastAsia"/>
          <w:sz w:val="32"/>
          <w:szCs w:val="32"/>
        </w:rPr>
        <w:t>9,775.43万元，</w:t>
      </w:r>
      <w:r w:rsidR="007F0014" w:rsidRPr="00B845B3">
        <w:rPr>
          <w:rFonts w:asciiTheme="minorEastAsia" w:eastAsiaTheme="minorEastAsia" w:hAnsiTheme="minorEastAsia" w:hint="eastAsia"/>
          <w:sz w:val="32"/>
          <w:szCs w:val="32"/>
        </w:rPr>
        <w:t>与</w:t>
      </w:r>
      <w:r w:rsidR="007F0014">
        <w:rPr>
          <w:rFonts w:asciiTheme="minorEastAsia" w:eastAsiaTheme="minorEastAsia" w:hAnsiTheme="minorEastAsia" w:hint="eastAsia"/>
          <w:sz w:val="32"/>
          <w:szCs w:val="32"/>
        </w:rPr>
        <w:t>上</w:t>
      </w:r>
      <w:r w:rsidR="007F0014" w:rsidRPr="00B845B3">
        <w:rPr>
          <w:rFonts w:asciiTheme="minorEastAsia" w:eastAsiaTheme="minorEastAsia" w:hAnsiTheme="minorEastAsia" w:hint="eastAsia"/>
          <w:sz w:val="32"/>
          <w:szCs w:val="32"/>
        </w:rPr>
        <w:t>年相比，减少</w:t>
      </w:r>
      <w:r w:rsidR="007F0014">
        <w:rPr>
          <w:rFonts w:asciiTheme="minorEastAsia" w:eastAsiaTheme="minorEastAsia" w:hAnsiTheme="minorEastAsia" w:hint="eastAsia"/>
          <w:sz w:val="32"/>
          <w:szCs w:val="32"/>
        </w:rPr>
        <w:t>71,484.02万元,</w:t>
      </w:r>
      <w:r w:rsidR="007F0014" w:rsidRPr="00B845B3">
        <w:rPr>
          <w:rFonts w:asciiTheme="minorEastAsia" w:eastAsiaTheme="minorEastAsia" w:hAnsiTheme="minorEastAsia" w:hint="eastAsia"/>
          <w:sz w:val="32"/>
          <w:szCs w:val="32"/>
        </w:rPr>
        <w:t>减少</w:t>
      </w:r>
      <w:r w:rsidR="007F0014">
        <w:rPr>
          <w:rFonts w:asciiTheme="minorEastAsia" w:eastAsiaTheme="minorEastAsia" w:hAnsiTheme="minorEastAsia" w:hint="eastAsia"/>
          <w:sz w:val="32"/>
          <w:szCs w:val="32"/>
        </w:rPr>
        <w:t>87.97</w:t>
      </w:r>
      <w:r w:rsidR="007F0014" w:rsidRPr="00B845B3">
        <w:rPr>
          <w:rFonts w:asciiTheme="minorEastAsia" w:eastAsiaTheme="minorEastAsia" w:hAnsiTheme="minorEastAsia" w:hint="eastAsia"/>
          <w:sz w:val="32"/>
          <w:szCs w:val="32"/>
        </w:rPr>
        <w:t>%，主要是因为</w:t>
      </w:r>
      <w:r w:rsidR="00A9621F" w:rsidRPr="00B01AAA">
        <w:rPr>
          <w:rFonts w:asciiTheme="minorEastAsia" w:eastAsiaTheme="minorEastAsia" w:hAnsiTheme="minorEastAsia" w:hint="eastAsia"/>
          <w:sz w:val="32"/>
          <w:szCs w:val="32"/>
        </w:rPr>
        <w:t>上年财政返还老校区土地处置收入72</w:t>
      </w:r>
      <w:r w:rsidR="00A9621F">
        <w:rPr>
          <w:rFonts w:asciiTheme="minorEastAsia" w:eastAsiaTheme="minorEastAsia" w:hAnsiTheme="minorEastAsia" w:hint="eastAsia"/>
          <w:sz w:val="32"/>
          <w:szCs w:val="32"/>
        </w:rPr>
        <w:t>,</w:t>
      </w:r>
      <w:r w:rsidR="00A9621F" w:rsidRPr="00B01AAA">
        <w:rPr>
          <w:rFonts w:asciiTheme="minorEastAsia" w:eastAsiaTheme="minorEastAsia" w:hAnsiTheme="minorEastAsia" w:hint="eastAsia"/>
          <w:sz w:val="32"/>
          <w:szCs w:val="32"/>
        </w:rPr>
        <w:t>000万元</w:t>
      </w:r>
      <w:r w:rsidR="002D68FC">
        <w:rPr>
          <w:rFonts w:asciiTheme="minorEastAsia" w:eastAsiaTheme="minorEastAsia" w:hAnsiTheme="minorEastAsia" w:hint="eastAsia"/>
          <w:sz w:val="32"/>
          <w:szCs w:val="32"/>
        </w:rPr>
        <w:t>。</w:t>
      </w:r>
      <w:r w:rsidR="002D68FC" w:rsidRPr="002D68FC">
        <w:rPr>
          <w:rFonts w:asciiTheme="minorEastAsia" w:eastAsiaTheme="minorEastAsia" w:hAnsiTheme="minorEastAsia"/>
          <w:sz w:val="32"/>
          <w:szCs w:val="32"/>
        </w:rPr>
        <w:t>2020年财政拨款支出决算数为</w:t>
      </w:r>
      <w:r w:rsidR="007F0014" w:rsidRPr="007F0014">
        <w:rPr>
          <w:rFonts w:asciiTheme="minorEastAsia" w:eastAsiaTheme="minorEastAsia" w:hAnsiTheme="minorEastAsia" w:hint="eastAsia"/>
          <w:sz w:val="32"/>
          <w:szCs w:val="32"/>
        </w:rPr>
        <w:t>10,039.72万元，</w:t>
      </w:r>
      <w:r w:rsidR="00A9621F" w:rsidRPr="00A9621F">
        <w:rPr>
          <w:rFonts w:asciiTheme="minorEastAsia" w:eastAsiaTheme="minorEastAsia" w:hAnsiTheme="minorEastAsia" w:hint="eastAsia"/>
          <w:sz w:val="32"/>
          <w:szCs w:val="32"/>
        </w:rPr>
        <w:t>与上年相比，减少</w:t>
      </w:r>
      <w:r w:rsidR="00A9621F">
        <w:rPr>
          <w:rFonts w:asciiTheme="minorEastAsia" w:eastAsiaTheme="minorEastAsia" w:hAnsiTheme="minorEastAsia" w:hint="eastAsia"/>
          <w:sz w:val="32"/>
          <w:szCs w:val="32"/>
        </w:rPr>
        <w:t>72,105.81</w:t>
      </w:r>
      <w:r w:rsidR="00A9621F" w:rsidRPr="00A9621F">
        <w:rPr>
          <w:rFonts w:asciiTheme="minorEastAsia" w:eastAsiaTheme="minorEastAsia" w:hAnsiTheme="minorEastAsia" w:hint="eastAsia"/>
          <w:sz w:val="32"/>
          <w:szCs w:val="32"/>
        </w:rPr>
        <w:t>万元,减少87.</w:t>
      </w:r>
      <w:r w:rsidR="00A9621F">
        <w:rPr>
          <w:rFonts w:asciiTheme="minorEastAsia" w:eastAsiaTheme="minorEastAsia" w:hAnsiTheme="minorEastAsia" w:hint="eastAsia"/>
          <w:sz w:val="32"/>
          <w:szCs w:val="32"/>
        </w:rPr>
        <w:t>78</w:t>
      </w:r>
      <w:r w:rsidR="00A9621F" w:rsidRPr="00A9621F">
        <w:rPr>
          <w:rFonts w:asciiTheme="minorEastAsia" w:eastAsiaTheme="minorEastAsia" w:hAnsiTheme="minorEastAsia" w:hint="eastAsia"/>
          <w:sz w:val="32"/>
          <w:szCs w:val="32"/>
        </w:rPr>
        <w:t>%，主要是因为是上年财政返还老校区土地处置收入72</w:t>
      </w:r>
      <w:r w:rsidR="003B6C52">
        <w:rPr>
          <w:rFonts w:asciiTheme="minorEastAsia" w:eastAsiaTheme="minorEastAsia" w:hAnsiTheme="minorEastAsia" w:hint="eastAsia"/>
          <w:sz w:val="32"/>
          <w:szCs w:val="32"/>
        </w:rPr>
        <w:t>,</w:t>
      </w:r>
      <w:r w:rsidR="00A9621F" w:rsidRPr="00A9621F">
        <w:rPr>
          <w:rFonts w:asciiTheme="minorEastAsia" w:eastAsiaTheme="minorEastAsia" w:hAnsiTheme="minorEastAsia" w:hint="eastAsia"/>
          <w:sz w:val="32"/>
          <w:szCs w:val="32"/>
        </w:rPr>
        <w:t>000万元，提前归还融资租赁款，利息资本化，预付学生公寓二期工程款等</w:t>
      </w:r>
      <w:r w:rsidR="00A9621F">
        <w:rPr>
          <w:rFonts w:asciiTheme="minorEastAsia" w:eastAsiaTheme="minorEastAsia" w:hAnsiTheme="minorEastAsia" w:hint="eastAsia"/>
          <w:sz w:val="32"/>
          <w:szCs w:val="32"/>
        </w:rPr>
        <w:t>支出59,302.77</w:t>
      </w:r>
      <w:r w:rsidR="00A9621F" w:rsidRPr="00A9621F">
        <w:rPr>
          <w:rFonts w:asciiTheme="minorEastAsia" w:eastAsiaTheme="minorEastAsia" w:hAnsiTheme="minorEastAsia" w:hint="eastAsia"/>
          <w:sz w:val="32"/>
          <w:szCs w:val="32"/>
        </w:rPr>
        <w:t>万元，</w:t>
      </w:r>
      <w:r w:rsidR="003B6C52">
        <w:rPr>
          <w:rFonts w:asciiTheme="minorEastAsia" w:eastAsiaTheme="minorEastAsia" w:hAnsiTheme="minorEastAsia" w:hint="eastAsia"/>
          <w:sz w:val="32"/>
          <w:szCs w:val="32"/>
        </w:rPr>
        <w:t>高校基建规划拨款支出10,900万元，新校区建设支出1,672.48万元</w:t>
      </w:r>
      <w:r w:rsidR="002D68FC">
        <w:rPr>
          <w:rFonts w:asciiTheme="minorEastAsia" w:eastAsiaTheme="minorEastAsia" w:hAnsiTheme="minorEastAsia" w:hint="eastAsia"/>
          <w:sz w:val="32"/>
          <w:szCs w:val="32"/>
        </w:rPr>
        <w:t>。</w:t>
      </w:r>
    </w:p>
    <w:p w:rsidR="00DD5FE9" w:rsidRPr="00B845B3" w:rsidRDefault="00DD5FE9" w:rsidP="00DD5FE9">
      <w:pPr>
        <w:pStyle w:val="Default"/>
        <w:rPr>
          <w:rFonts w:hAnsi="黑体"/>
          <w:b/>
          <w:sz w:val="32"/>
          <w:szCs w:val="32"/>
        </w:rPr>
      </w:pPr>
      <w:r w:rsidRPr="00B845B3">
        <w:rPr>
          <w:rFonts w:hAnsi="黑体" w:hint="eastAsia"/>
          <w:b/>
          <w:sz w:val="32"/>
          <w:szCs w:val="32"/>
        </w:rPr>
        <w:t>五、一般公共预算财政拨款支出决算情况说明</w:t>
      </w:r>
    </w:p>
    <w:p w:rsidR="00CE76A0" w:rsidRPr="00CE76A0" w:rsidRDefault="00CE76A0" w:rsidP="00B85D8B">
      <w:pPr>
        <w:pStyle w:val="Default"/>
        <w:ind w:firstLineChars="200" w:firstLine="643"/>
        <w:rPr>
          <w:rFonts w:asciiTheme="minorEastAsia" w:eastAsiaTheme="minorEastAsia" w:hAnsiTheme="minorEastAsia"/>
          <w:b/>
          <w:sz w:val="32"/>
          <w:szCs w:val="32"/>
        </w:rPr>
      </w:pPr>
      <w:r w:rsidRPr="00CE76A0">
        <w:rPr>
          <w:rFonts w:asciiTheme="minorEastAsia" w:eastAsiaTheme="minorEastAsia" w:hAnsiTheme="minorEastAsia" w:hint="eastAsia"/>
          <w:b/>
          <w:sz w:val="32"/>
          <w:szCs w:val="32"/>
        </w:rPr>
        <w:t>（一）财政拨款支出决算总体情况</w:t>
      </w:r>
    </w:p>
    <w:p w:rsidR="005E379E" w:rsidRDefault="00CE76A0" w:rsidP="008B5C2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年财政拨款支出</w:t>
      </w:r>
      <w:r w:rsidR="00B5214D">
        <w:rPr>
          <w:rFonts w:asciiTheme="minorEastAsia" w:eastAsiaTheme="minorEastAsia" w:hAnsiTheme="minorEastAsia" w:hint="eastAsia"/>
          <w:sz w:val="32"/>
          <w:szCs w:val="32"/>
        </w:rPr>
        <w:t>10,039.72</w:t>
      </w:r>
      <w:r>
        <w:rPr>
          <w:rFonts w:asciiTheme="minorEastAsia" w:eastAsiaTheme="minorEastAsia" w:hAnsiTheme="minorEastAsia" w:hint="eastAsia"/>
          <w:sz w:val="32"/>
          <w:szCs w:val="32"/>
        </w:rPr>
        <w:t>万元，占本年支出合计的</w:t>
      </w:r>
      <w:r w:rsidR="005E379E">
        <w:rPr>
          <w:rFonts w:asciiTheme="minorEastAsia" w:eastAsiaTheme="minorEastAsia" w:hAnsiTheme="minorEastAsia" w:hint="eastAsia"/>
          <w:sz w:val="32"/>
          <w:szCs w:val="32"/>
        </w:rPr>
        <w:t>59.72</w:t>
      </w:r>
      <w:r>
        <w:rPr>
          <w:rFonts w:asciiTheme="minorEastAsia" w:eastAsiaTheme="minorEastAsia" w:hAnsiTheme="minorEastAsia" w:hint="eastAsia"/>
          <w:sz w:val="32"/>
          <w:szCs w:val="32"/>
        </w:rPr>
        <w:t>%，与</w:t>
      </w:r>
      <w:r w:rsidR="00787B42">
        <w:rPr>
          <w:rFonts w:asciiTheme="minorEastAsia" w:eastAsiaTheme="minorEastAsia" w:hAnsiTheme="minorEastAsia" w:hint="eastAsia"/>
          <w:sz w:val="32"/>
          <w:szCs w:val="32"/>
        </w:rPr>
        <w:t>上</w:t>
      </w:r>
      <w:r>
        <w:rPr>
          <w:rFonts w:asciiTheme="minorEastAsia" w:eastAsiaTheme="minorEastAsia" w:hAnsiTheme="minorEastAsia" w:hint="eastAsia"/>
          <w:sz w:val="32"/>
          <w:szCs w:val="32"/>
        </w:rPr>
        <w:t>年相比，财政拨款支出减少</w:t>
      </w:r>
      <w:r w:rsidR="005E379E">
        <w:rPr>
          <w:rFonts w:asciiTheme="minorEastAsia" w:eastAsiaTheme="minorEastAsia" w:hAnsiTheme="minorEastAsia" w:hint="eastAsia"/>
          <w:sz w:val="32"/>
          <w:szCs w:val="32"/>
        </w:rPr>
        <w:t>72</w:t>
      </w:r>
      <w:r w:rsidR="00CE3A6C">
        <w:rPr>
          <w:rFonts w:asciiTheme="minorEastAsia" w:eastAsiaTheme="minorEastAsia" w:hAnsiTheme="minorEastAsia" w:hint="eastAsia"/>
          <w:sz w:val="32"/>
          <w:szCs w:val="32"/>
        </w:rPr>
        <w:t>,</w:t>
      </w:r>
      <w:r w:rsidR="005E379E">
        <w:rPr>
          <w:rFonts w:asciiTheme="minorEastAsia" w:eastAsiaTheme="minorEastAsia" w:hAnsiTheme="minorEastAsia" w:hint="eastAsia"/>
          <w:sz w:val="32"/>
          <w:szCs w:val="32"/>
        </w:rPr>
        <w:t>105.81万元，</w:t>
      </w:r>
      <w:r>
        <w:rPr>
          <w:rFonts w:asciiTheme="minorEastAsia" w:eastAsiaTheme="minorEastAsia" w:hAnsiTheme="minorEastAsia" w:hint="eastAsia"/>
          <w:sz w:val="32"/>
          <w:szCs w:val="32"/>
        </w:rPr>
        <w:t>减少</w:t>
      </w:r>
      <w:r w:rsidR="005E379E">
        <w:rPr>
          <w:rFonts w:asciiTheme="minorEastAsia" w:eastAsiaTheme="minorEastAsia" w:hAnsiTheme="minorEastAsia" w:hint="eastAsia"/>
          <w:sz w:val="32"/>
          <w:szCs w:val="32"/>
        </w:rPr>
        <w:t>87.78</w:t>
      </w:r>
      <w:r>
        <w:rPr>
          <w:rFonts w:asciiTheme="minorEastAsia" w:eastAsiaTheme="minorEastAsia" w:hAnsiTheme="minorEastAsia" w:hint="eastAsia"/>
          <w:sz w:val="32"/>
          <w:szCs w:val="32"/>
        </w:rPr>
        <w:t>%，主要是因为</w:t>
      </w:r>
      <w:r w:rsidR="005E379E" w:rsidRPr="005E379E">
        <w:rPr>
          <w:rFonts w:asciiTheme="minorEastAsia" w:eastAsiaTheme="minorEastAsia" w:hAnsiTheme="minorEastAsia" w:hint="eastAsia"/>
          <w:sz w:val="32"/>
          <w:szCs w:val="32"/>
        </w:rPr>
        <w:t>主要是因为是上年财政返还老校区土地处置收入72,000万元，提前归还融资租赁款，利息资本化，预付学生公寓二期工程款等支出59,302.77万元，高校基建规划拨款支出10,900万元，新校区建设支出1,672.48</w:t>
      </w:r>
      <w:r w:rsidR="005E379E">
        <w:rPr>
          <w:rFonts w:asciiTheme="minorEastAsia" w:eastAsiaTheme="minorEastAsia" w:hAnsiTheme="minorEastAsia" w:hint="eastAsia"/>
          <w:sz w:val="32"/>
          <w:szCs w:val="32"/>
        </w:rPr>
        <w:t>万元。</w:t>
      </w:r>
    </w:p>
    <w:p w:rsidR="00CE76A0" w:rsidRPr="00B33BEA" w:rsidRDefault="00B33BEA" w:rsidP="008B5C21">
      <w:pPr>
        <w:pStyle w:val="Default"/>
        <w:ind w:firstLineChars="200" w:firstLine="643"/>
        <w:rPr>
          <w:rFonts w:asciiTheme="minorEastAsia" w:eastAsiaTheme="minorEastAsia" w:hAnsiTheme="minorEastAsia"/>
          <w:b/>
          <w:sz w:val="32"/>
          <w:szCs w:val="32"/>
        </w:rPr>
      </w:pPr>
      <w:r w:rsidRPr="00B33BEA">
        <w:rPr>
          <w:rFonts w:asciiTheme="minorEastAsia" w:eastAsiaTheme="minorEastAsia" w:hAnsiTheme="minorEastAsia" w:hint="eastAsia"/>
          <w:b/>
          <w:sz w:val="32"/>
          <w:szCs w:val="32"/>
        </w:rPr>
        <w:t>（二）财政拨款支出决算结构情况</w:t>
      </w:r>
    </w:p>
    <w:p w:rsidR="0062378F" w:rsidRPr="00B33BEA" w:rsidRDefault="00B33BEA" w:rsidP="0062378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年财政拨款支出</w:t>
      </w:r>
      <w:r w:rsidR="005E379E">
        <w:rPr>
          <w:rFonts w:asciiTheme="minorEastAsia" w:eastAsiaTheme="minorEastAsia" w:hAnsiTheme="minorEastAsia" w:hint="eastAsia"/>
          <w:sz w:val="32"/>
          <w:szCs w:val="32"/>
        </w:rPr>
        <w:t>10,039.72</w:t>
      </w:r>
      <w:r>
        <w:rPr>
          <w:rFonts w:asciiTheme="minorEastAsia" w:eastAsiaTheme="minorEastAsia" w:hAnsiTheme="minorEastAsia" w:hint="eastAsia"/>
          <w:sz w:val="32"/>
          <w:szCs w:val="32"/>
        </w:rPr>
        <w:t>万元，主要用于以下方面：</w:t>
      </w:r>
      <w:r w:rsidR="0062378F">
        <w:rPr>
          <w:rFonts w:asciiTheme="minorEastAsia" w:eastAsiaTheme="minorEastAsia" w:hAnsiTheme="minorEastAsia" w:hint="eastAsia"/>
          <w:sz w:val="32"/>
          <w:szCs w:val="32"/>
        </w:rPr>
        <w:t>教育支出</w:t>
      </w:r>
      <w:r w:rsidR="005E379E">
        <w:rPr>
          <w:rFonts w:asciiTheme="minorEastAsia" w:eastAsiaTheme="minorEastAsia" w:hAnsiTheme="minorEastAsia" w:hint="eastAsia"/>
          <w:sz w:val="32"/>
          <w:szCs w:val="32"/>
        </w:rPr>
        <w:t>8,952.16</w:t>
      </w:r>
      <w:r w:rsidR="0062378F">
        <w:rPr>
          <w:rFonts w:asciiTheme="minorEastAsia" w:eastAsiaTheme="minorEastAsia" w:hAnsiTheme="minorEastAsia" w:hint="eastAsia"/>
          <w:sz w:val="32"/>
          <w:szCs w:val="32"/>
        </w:rPr>
        <w:t>万元，占</w:t>
      </w:r>
      <w:r w:rsidR="005E379E">
        <w:rPr>
          <w:rFonts w:asciiTheme="minorEastAsia" w:eastAsiaTheme="minorEastAsia" w:hAnsiTheme="minorEastAsia" w:hint="eastAsia"/>
          <w:sz w:val="32"/>
          <w:szCs w:val="32"/>
        </w:rPr>
        <w:t>89.17</w:t>
      </w:r>
      <w:r w:rsidR="0062378F">
        <w:rPr>
          <w:rFonts w:asciiTheme="minorEastAsia" w:eastAsiaTheme="minorEastAsia" w:hAnsiTheme="minorEastAsia" w:hint="eastAsia"/>
          <w:sz w:val="32"/>
          <w:szCs w:val="32"/>
        </w:rPr>
        <w:t>%;</w:t>
      </w:r>
      <w:r w:rsidR="005E379E">
        <w:rPr>
          <w:rFonts w:asciiTheme="minorEastAsia" w:eastAsiaTheme="minorEastAsia" w:hAnsiTheme="minorEastAsia" w:hint="eastAsia"/>
          <w:sz w:val="32"/>
          <w:szCs w:val="32"/>
        </w:rPr>
        <w:t>科学技术支出9.6万元，占0.10%；</w:t>
      </w:r>
      <w:r w:rsidR="005E379E" w:rsidRPr="005E379E">
        <w:rPr>
          <w:rFonts w:asciiTheme="minorEastAsia" w:eastAsiaTheme="minorEastAsia" w:hAnsiTheme="minorEastAsia" w:hint="eastAsia"/>
          <w:sz w:val="32"/>
          <w:szCs w:val="32"/>
        </w:rPr>
        <w:t>社会保障和就业支出</w:t>
      </w:r>
      <w:r w:rsidR="005E379E" w:rsidRPr="005E379E">
        <w:rPr>
          <w:rFonts w:asciiTheme="minorEastAsia" w:eastAsiaTheme="minorEastAsia" w:hAnsiTheme="minorEastAsia"/>
          <w:sz w:val="32"/>
          <w:szCs w:val="32"/>
        </w:rPr>
        <w:t>288.36</w:t>
      </w:r>
      <w:r w:rsidR="005E379E">
        <w:rPr>
          <w:rFonts w:asciiTheme="minorEastAsia" w:eastAsiaTheme="minorEastAsia" w:hAnsiTheme="minorEastAsia"/>
          <w:sz w:val="32"/>
          <w:szCs w:val="32"/>
        </w:rPr>
        <w:t>万元，</w:t>
      </w:r>
      <w:r w:rsidR="005E379E">
        <w:rPr>
          <w:rFonts w:asciiTheme="minorEastAsia" w:eastAsiaTheme="minorEastAsia" w:hAnsiTheme="minorEastAsia" w:hint="eastAsia"/>
          <w:sz w:val="32"/>
          <w:szCs w:val="32"/>
        </w:rPr>
        <w:t>占</w:t>
      </w:r>
      <w:r w:rsidR="00CA20D4">
        <w:rPr>
          <w:rFonts w:asciiTheme="minorEastAsia" w:eastAsiaTheme="minorEastAsia" w:hAnsiTheme="minorEastAsia" w:hint="eastAsia"/>
          <w:sz w:val="32"/>
          <w:szCs w:val="32"/>
        </w:rPr>
        <w:t>2.87</w:t>
      </w:r>
      <w:r w:rsidR="005E379E">
        <w:rPr>
          <w:rFonts w:asciiTheme="minorEastAsia" w:eastAsiaTheme="minorEastAsia" w:hAnsiTheme="minorEastAsia" w:hint="eastAsia"/>
          <w:sz w:val="32"/>
          <w:szCs w:val="32"/>
        </w:rPr>
        <w:t>%;</w:t>
      </w:r>
      <w:r w:rsidR="005E379E" w:rsidRPr="005E379E">
        <w:rPr>
          <w:rFonts w:asciiTheme="minorEastAsia" w:eastAsiaTheme="minorEastAsia" w:hAnsiTheme="minorEastAsia" w:hint="eastAsia"/>
          <w:sz w:val="32"/>
          <w:szCs w:val="32"/>
        </w:rPr>
        <w:t>商业服务业等支出</w:t>
      </w:r>
      <w:r w:rsidR="005E379E">
        <w:rPr>
          <w:rFonts w:asciiTheme="minorEastAsia" w:eastAsiaTheme="minorEastAsia" w:hAnsiTheme="minorEastAsia" w:hint="eastAsia"/>
          <w:sz w:val="32"/>
          <w:szCs w:val="32"/>
        </w:rPr>
        <w:t>89.60万元，占</w:t>
      </w:r>
      <w:r w:rsidR="00CA20D4">
        <w:rPr>
          <w:rFonts w:asciiTheme="minorEastAsia" w:eastAsiaTheme="minorEastAsia" w:hAnsiTheme="minorEastAsia" w:hint="eastAsia"/>
          <w:sz w:val="32"/>
          <w:szCs w:val="32"/>
        </w:rPr>
        <w:t>0.89</w:t>
      </w:r>
      <w:r w:rsidR="005E379E">
        <w:rPr>
          <w:rFonts w:asciiTheme="minorEastAsia" w:eastAsiaTheme="minorEastAsia" w:hAnsiTheme="minorEastAsia" w:hint="eastAsia"/>
          <w:sz w:val="32"/>
          <w:szCs w:val="32"/>
        </w:rPr>
        <w:t>%;</w:t>
      </w:r>
      <w:r w:rsidR="005E379E" w:rsidRPr="005E379E">
        <w:rPr>
          <w:rFonts w:asciiTheme="minorEastAsia" w:eastAsiaTheme="minorEastAsia" w:hAnsiTheme="minorEastAsia" w:hint="eastAsia"/>
          <w:sz w:val="32"/>
          <w:szCs w:val="32"/>
        </w:rPr>
        <w:t>住房保障支出</w:t>
      </w:r>
      <w:r w:rsidR="005E379E">
        <w:rPr>
          <w:rFonts w:asciiTheme="minorEastAsia" w:eastAsiaTheme="minorEastAsia" w:hAnsiTheme="minorEastAsia" w:hint="eastAsia"/>
          <w:sz w:val="32"/>
          <w:szCs w:val="32"/>
        </w:rPr>
        <w:t>700万元，占</w:t>
      </w:r>
      <w:r w:rsidR="00CA20D4">
        <w:rPr>
          <w:rFonts w:asciiTheme="minorEastAsia" w:eastAsiaTheme="minorEastAsia" w:hAnsiTheme="minorEastAsia" w:hint="eastAsia"/>
          <w:sz w:val="32"/>
          <w:szCs w:val="32"/>
        </w:rPr>
        <w:t>6.97</w:t>
      </w:r>
      <w:r w:rsidR="005E379E">
        <w:rPr>
          <w:rFonts w:asciiTheme="minorEastAsia" w:eastAsiaTheme="minorEastAsia" w:hAnsiTheme="minorEastAsia" w:hint="eastAsia"/>
          <w:sz w:val="32"/>
          <w:szCs w:val="32"/>
        </w:rPr>
        <w:t>%。</w:t>
      </w:r>
    </w:p>
    <w:p w:rsidR="00CE76A0" w:rsidRPr="0062378F" w:rsidRDefault="0062378F" w:rsidP="0062378F">
      <w:pPr>
        <w:pStyle w:val="Default"/>
        <w:ind w:firstLineChars="250" w:firstLine="803"/>
        <w:rPr>
          <w:rFonts w:asciiTheme="minorEastAsia" w:eastAsiaTheme="minorEastAsia" w:hAnsiTheme="minorEastAsia"/>
          <w:b/>
          <w:sz w:val="32"/>
          <w:szCs w:val="32"/>
        </w:rPr>
      </w:pPr>
      <w:r w:rsidRPr="0062378F">
        <w:rPr>
          <w:rFonts w:asciiTheme="minorEastAsia" w:eastAsiaTheme="minorEastAsia" w:hAnsiTheme="minorEastAsia" w:hint="eastAsia"/>
          <w:b/>
          <w:sz w:val="32"/>
          <w:szCs w:val="32"/>
        </w:rPr>
        <w:t>（三）财政拨款支出决算具体情况</w:t>
      </w:r>
    </w:p>
    <w:p w:rsidR="008B5C21" w:rsidRDefault="0062378F" w:rsidP="008B5C2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年财政拨款支出年初预算数为</w:t>
      </w:r>
      <w:r w:rsidR="001D19EE">
        <w:rPr>
          <w:rFonts w:asciiTheme="minorEastAsia" w:eastAsiaTheme="minorEastAsia" w:hAnsiTheme="minorEastAsia" w:hint="eastAsia"/>
          <w:sz w:val="32"/>
          <w:szCs w:val="32"/>
        </w:rPr>
        <w:t>6,815.56</w:t>
      </w:r>
      <w:r>
        <w:rPr>
          <w:rFonts w:asciiTheme="minorEastAsia" w:eastAsiaTheme="minorEastAsia" w:hAnsiTheme="minorEastAsia" w:hint="eastAsia"/>
          <w:sz w:val="32"/>
          <w:szCs w:val="32"/>
        </w:rPr>
        <w:t>万元，支出决算数为</w:t>
      </w:r>
      <w:r w:rsidR="004716FC">
        <w:rPr>
          <w:rFonts w:asciiTheme="minorEastAsia" w:eastAsiaTheme="minorEastAsia" w:hAnsiTheme="minorEastAsia" w:hint="eastAsia"/>
          <w:sz w:val="32"/>
          <w:szCs w:val="32"/>
        </w:rPr>
        <w:lastRenderedPageBreak/>
        <w:t>10,039.72</w:t>
      </w:r>
      <w:r>
        <w:rPr>
          <w:rFonts w:asciiTheme="minorEastAsia" w:eastAsiaTheme="minorEastAsia" w:hAnsiTheme="minorEastAsia" w:hint="eastAsia"/>
          <w:sz w:val="32"/>
          <w:szCs w:val="32"/>
        </w:rPr>
        <w:t>万元，完成年初预算的</w:t>
      </w:r>
      <w:r w:rsidR="001D19EE">
        <w:rPr>
          <w:rFonts w:asciiTheme="minorEastAsia" w:eastAsiaTheme="minorEastAsia" w:hAnsiTheme="minorEastAsia" w:hint="eastAsia"/>
          <w:sz w:val="32"/>
          <w:szCs w:val="32"/>
        </w:rPr>
        <w:t>147.31</w:t>
      </w:r>
      <w:r>
        <w:rPr>
          <w:rFonts w:asciiTheme="minorEastAsia" w:eastAsiaTheme="minorEastAsia" w:hAnsiTheme="minorEastAsia" w:hint="eastAsia"/>
          <w:sz w:val="32"/>
          <w:szCs w:val="32"/>
        </w:rPr>
        <w:t>%，其中：</w:t>
      </w:r>
    </w:p>
    <w:p w:rsidR="00FA5A51" w:rsidRDefault="0062378F" w:rsidP="008B5C2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w:t>
      </w:r>
      <w:r w:rsidR="009E6B4D" w:rsidRPr="009E6B4D">
        <w:rPr>
          <w:rFonts w:asciiTheme="minorEastAsia" w:eastAsiaTheme="minorEastAsia" w:hAnsiTheme="minorEastAsia" w:hint="eastAsia"/>
          <w:sz w:val="32"/>
          <w:szCs w:val="32"/>
        </w:rPr>
        <w:t>教育支出</w:t>
      </w:r>
      <w:r>
        <w:rPr>
          <w:rFonts w:asciiTheme="minorEastAsia" w:eastAsiaTheme="minorEastAsia" w:hAnsiTheme="minorEastAsia" w:hint="eastAsia"/>
          <w:sz w:val="32"/>
          <w:szCs w:val="32"/>
        </w:rPr>
        <w:t>（类）</w:t>
      </w:r>
      <w:r w:rsidR="009E6B4D">
        <w:rPr>
          <w:rFonts w:asciiTheme="minorEastAsia" w:eastAsiaTheme="minorEastAsia" w:hAnsiTheme="minorEastAsia" w:hint="eastAsia"/>
          <w:sz w:val="32"/>
          <w:szCs w:val="32"/>
        </w:rPr>
        <w:t>职业教育</w:t>
      </w:r>
      <w:r>
        <w:rPr>
          <w:rFonts w:asciiTheme="minorEastAsia" w:eastAsiaTheme="minorEastAsia" w:hAnsiTheme="minorEastAsia" w:hint="eastAsia"/>
          <w:sz w:val="32"/>
          <w:szCs w:val="32"/>
        </w:rPr>
        <w:t>（款）</w:t>
      </w:r>
      <w:r w:rsidR="009E6B4D">
        <w:rPr>
          <w:rFonts w:asciiTheme="minorEastAsia" w:eastAsiaTheme="minorEastAsia" w:hAnsiTheme="minorEastAsia" w:hint="eastAsia"/>
          <w:sz w:val="32"/>
          <w:szCs w:val="32"/>
        </w:rPr>
        <w:t>中等职业教育</w:t>
      </w:r>
      <w:r>
        <w:rPr>
          <w:rFonts w:asciiTheme="minorEastAsia" w:eastAsiaTheme="minorEastAsia" w:hAnsiTheme="minorEastAsia" w:hint="eastAsia"/>
          <w:sz w:val="32"/>
          <w:szCs w:val="32"/>
        </w:rPr>
        <w:t>（项）</w:t>
      </w:r>
    </w:p>
    <w:p w:rsidR="008B5C21" w:rsidRDefault="0062378F" w:rsidP="008B5C2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sidR="002B7CD3">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sidR="0002229B">
        <w:rPr>
          <w:rFonts w:asciiTheme="minorEastAsia" w:eastAsiaTheme="minorEastAsia" w:hAnsiTheme="minorEastAsia" w:hint="eastAsia"/>
          <w:sz w:val="32"/>
          <w:szCs w:val="32"/>
        </w:rPr>
        <w:t>支出决算为</w:t>
      </w:r>
      <w:r w:rsidR="009E6B4D">
        <w:rPr>
          <w:rFonts w:asciiTheme="minorEastAsia" w:eastAsiaTheme="minorEastAsia" w:hAnsiTheme="minorEastAsia" w:hint="eastAsia"/>
          <w:sz w:val="32"/>
          <w:szCs w:val="32"/>
        </w:rPr>
        <w:t>3.6</w:t>
      </w:r>
      <w:r w:rsidR="0002229B">
        <w:rPr>
          <w:rFonts w:asciiTheme="minorEastAsia" w:eastAsiaTheme="minorEastAsia" w:hAnsiTheme="minorEastAsia" w:hint="eastAsia"/>
          <w:sz w:val="32"/>
          <w:szCs w:val="32"/>
        </w:rPr>
        <w:t>万元，决算数大于年初预算数的主要原因是：</w:t>
      </w:r>
      <w:r w:rsidR="001D19EE">
        <w:rPr>
          <w:rFonts w:asciiTheme="minorEastAsia" w:eastAsiaTheme="minorEastAsia" w:hAnsiTheme="minorEastAsia" w:hint="eastAsia"/>
          <w:sz w:val="32"/>
          <w:szCs w:val="32"/>
        </w:rPr>
        <w:t>该项资金为</w:t>
      </w:r>
      <w:r w:rsidR="002B7CD3" w:rsidRPr="001C29A7">
        <w:rPr>
          <w:rFonts w:asciiTheme="minorEastAsia" w:eastAsiaTheme="minorEastAsia" w:hAnsiTheme="minorEastAsia" w:hint="eastAsia"/>
          <w:sz w:val="32"/>
          <w:szCs w:val="32"/>
        </w:rPr>
        <w:t>2020年度年初结转和结余</w:t>
      </w:r>
      <w:r w:rsidR="001D19EE">
        <w:rPr>
          <w:rFonts w:asciiTheme="minorEastAsia" w:eastAsiaTheme="minorEastAsia" w:hAnsiTheme="minorEastAsia" w:hint="eastAsia"/>
          <w:sz w:val="32"/>
          <w:szCs w:val="32"/>
        </w:rPr>
        <w:t>，本年度决算支出。</w:t>
      </w:r>
    </w:p>
    <w:p w:rsidR="008B5C21" w:rsidRDefault="009E6B4D" w:rsidP="008B5C2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w:t>
      </w:r>
      <w:r w:rsidRPr="009E6B4D">
        <w:rPr>
          <w:rFonts w:asciiTheme="minorEastAsia" w:eastAsiaTheme="minorEastAsia" w:hAnsiTheme="minorEastAsia" w:hint="eastAsia"/>
          <w:sz w:val="32"/>
          <w:szCs w:val="32"/>
        </w:rPr>
        <w:t>教育支出</w:t>
      </w:r>
      <w:r>
        <w:rPr>
          <w:rFonts w:asciiTheme="minorEastAsia" w:eastAsiaTheme="minorEastAsia" w:hAnsiTheme="minorEastAsia" w:hint="eastAsia"/>
          <w:sz w:val="32"/>
          <w:szCs w:val="32"/>
        </w:rPr>
        <w:t>（类）职业教育（款）高等职业教育（项）</w:t>
      </w:r>
    </w:p>
    <w:p w:rsidR="009E6B4D" w:rsidRPr="00FA5A51" w:rsidRDefault="009E6B4D" w:rsidP="008B5C21">
      <w:pPr>
        <w:pStyle w:val="Default"/>
        <w:ind w:firstLineChars="200" w:firstLine="640"/>
        <w:rPr>
          <w:rFonts w:asciiTheme="minorEastAsia" w:eastAsiaTheme="minorEastAsia" w:hAnsiTheme="minorEastAsia"/>
          <w:color w:val="auto"/>
          <w:sz w:val="32"/>
          <w:szCs w:val="32"/>
        </w:rPr>
      </w:pPr>
      <w:r w:rsidRPr="00FA5A51">
        <w:rPr>
          <w:rFonts w:asciiTheme="minorEastAsia" w:eastAsiaTheme="minorEastAsia" w:hAnsiTheme="minorEastAsia" w:hint="eastAsia"/>
          <w:color w:val="auto"/>
          <w:sz w:val="32"/>
          <w:szCs w:val="32"/>
        </w:rPr>
        <w:t>年初预算为</w:t>
      </w:r>
      <w:r w:rsidR="008714CC" w:rsidRPr="00FA5A51">
        <w:rPr>
          <w:rFonts w:asciiTheme="minorEastAsia" w:eastAsiaTheme="minorEastAsia" w:hAnsiTheme="minorEastAsia" w:hint="eastAsia"/>
          <w:color w:val="auto"/>
          <w:sz w:val="32"/>
          <w:szCs w:val="32"/>
        </w:rPr>
        <w:t>7,415.23</w:t>
      </w:r>
      <w:r w:rsidRPr="00FA5A51">
        <w:rPr>
          <w:rFonts w:asciiTheme="minorEastAsia" w:eastAsiaTheme="minorEastAsia" w:hAnsiTheme="minorEastAsia" w:hint="eastAsia"/>
          <w:color w:val="auto"/>
          <w:sz w:val="32"/>
          <w:szCs w:val="32"/>
        </w:rPr>
        <w:t>万元，支出决算为8</w:t>
      </w:r>
      <w:r w:rsidR="001D19EE" w:rsidRPr="00FA5A51">
        <w:rPr>
          <w:rFonts w:asciiTheme="minorEastAsia" w:eastAsiaTheme="minorEastAsia" w:hAnsiTheme="minorEastAsia" w:hint="eastAsia"/>
          <w:color w:val="auto"/>
          <w:sz w:val="32"/>
          <w:szCs w:val="32"/>
        </w:rPr>
        <w:t>,</w:t>
      </w:r>
      <w:r w:rsidRPr="00FA5A51">
        <w:rPr>
          <w:rFonts w:asciiTheme="minorEastAsia" w:eastAsiaTheme="minorEastAsia" w:hAnsiTheme="minorEastAsia" w:hint="eastAsia"/>
          <w:color w:val="auto"/>
          <w:sz w:val="32"/>
          <w:szCs w:val="32"/>
        </w:rPr>
        <w:t>948.56万元，完成年初预算的</w:t>
      </w:r>
      <w:r w:rsidR="008714CC" w:rsidRPr="00FA5A51">
        <w:rPr>
          <w:rFonts w:asciiTheme="minorEastAsia" w:eastAsiaTheme="minorEastAsia" w:hAnsiTheme="minorEastAsia" w:hint="eastAsia"/>
          <w:color w:val="auto"/>
          <w:sz w:val="32"/>
          <w:szCs w:val="32"/>
        </w:rPr>
        <w:t>120.68</w:t>
      </w:r>
      <w:r w:rsidRPr="00FA5A51">
        <w:rPr>
          <w:rFonts w:asciiTheme="minorEastAsia" w:eastAsiaTheme="minorEastAsia" w:hAnsiTheme="minorEastAsia" w:hint="eastAsia"/>
          <w:color w:val="auto"/>
          <w:sz w:val="32"/>
          <w:szCs w:val="32"/>
        </w:rPr>
        <w:t>%</w:t>
      </w:r>
      <w:r w:rsidR="001D19EE" w:rsidRPr="00FA5A51">
        <w:rPr>
          <w:rFonts w:asciiTheme="minorEastAsia" w:eastAsiaTheme="minorEastAsia" w:hAnsiTheme="minorEastAsia" w:hint="eastAsia"/>
          <w:color w:val="auto"/>
          <w:sz w:val="32"/>
          <w:szCs w:val="32"/>
        </w:rPr>
        <w:t>，决算数大于</w:t>
      </w:r>
      <w:r w:rsidRPr="00FA5A51">
        <w:rPr>
          <w:rFonts w:asciiTheme="minorEastAsia" w:eastAsiaTheme="minorEastAsia" w:hAnsiTheme="minorEastAsia" w:hint="eastAsia"/>
          <w:color w:val="auto"/>
          <w:sz w:val="32"/>
          <w:szCs w:val="32"/>
        </w:rPr>
        <w:t>年初预算数的主要原因是：</w:t>
      </w:r>
      <w:r w:rsidR="009F41B8" w:rsidRPr="00FA5A51">
        <w:rPr>
          <w:rFonts w:asciiTheme="minorEastAsia" w:eastAsiaTheme="minorEastAsia" w:hAnsiTheme="minorEastAsia" w:hint="eastAsia"/>
          <w:color w:val="auto"/>
          <w:sz w:val="32"/>
          <w:szCs w:val="32"/>
        </w:rPr>
        <w:t>2020年度年初结转和结余</w:t>
      </w:r>
      <w:r w:rsidR="00771462" w:rsidRPr="00FA5A51">
        <w:rPr>
          <w:rFonts w:asciiTheme="minorEastAsia" w:eastAsiaTheme="minorEastAsia" w:hAnsiTheme="minorEastAsia" w:hint="eastAsia"/>
          <w:color w:val="auto"/>
          <w:sz w:val="32"/>
          <w:szCs w:val="32"/>
        </w:rPr>
        <w:t>支出1,419.97万元，</w:t>
      </w:r>
      <w:r w:rsidR="008714CC" w:rsidRPr="00FA5A51">
        <w:rPr>
          <w:rFonts w:asciiTheme="minorEastAsia" w:eastAsiaTheme="minorEastAsia" w:hAnsiTheme="minorEastAsia" w:hint="eastAsia"/>
          <w:color w:val="auto"/>
          <w:sz w:val="32"/>
          <w:szCs w:val="32"/>
        </w:rPr>
        <w:t>年中追加财政拨款支出810.41万元</w:t>
      </w:r>
      <w:r w:rsidR="003571D0">
        <w:rPr>
          <w:rFonts w:asciiTheme="minorEastAsia" w:eastAsiaTheme="minorEastAsia" w:hAnsiTheme="minorEastAsia" w:hint="eastAsia"/>
          <w:color w:val="auto"/>
          <w:sz w:val="32"/>
          <w:szCs w:val="32"/>
        </w:rPr>
        <w:t>。</w:t>
      </w:r>
    </w:p>
    <w:p w:rsidR="009E6B4D" w:rsidRPr="0062378F" w:rsidRDefault="009E6B4D" w:rsidP="008B5C2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3、</w:t>
      </w:r>
      <w:r w:rsidRPr="009E6B4D">
        <w:rPr>
          <w:rFonts w:asciiTheme="minorEastAsia" w:eastAsiaTheme="minorEastAsia" w:hAnsiTheme="minorEastAsia" w:hint="eastAsia"/>
          <w:sz w:val="32"/>
          <w:szCs w:val="32"/>
        </w:rPr>
        <w:t>科学技术支出</w:t>
      </w:r>
      <w:r>
        <w:rPr>
          <w:rFonts w:asciiTheme="minorEastAsia" w:eastAsiaTheme="minorEastAsia" w:hAnsiTheme="minorEastAsia" w:hint="eastAsia"/>
          <w:sz w:val="32"/>
          <w:szCs w:val="32"/>
        </w:rPr>
        <w:t>（类）</w:t>
      </w:r>
      <w:r w:rsidRPr="009E6B4D">
        <w:rPr>
          <w:rFonts w:asciiTheme="minorEastAsia" w:eastAsiaTheme="minorEastAsia" w:hAnsiTheme="minorEastAsia" w:hint="eastAsia"/>
          <w:sz w:val="32"/>
          <w:szCs w:val="32"/>
        </w:rPr>
        <w:t>社会科学</w:t>
      </w:r>
      <w:r>
        <w:rPr>
          <w:rFonts w:asciiTheme="minorEastAsia" w:eastAsiaTheme="minorEastAsia" w:hAnsiTheme="minorEastAsia" w:hint="eastAsia"/>
          <w:sz w:val="32"/>
          <w:szCs w:val="32"/>
        </w:rPr>
        <w:t>（款）</w:t>
      </w:r>
      <w:r w:rsidRPr="009E6B4D">
        <w:rPr>
          <w:rFonts w:asciiTheme="minorEastAsia" w:eastAsiaTheme="minorEastAsia" w:hAnsiTheme="minorEastAsia" w:hint="eastAsia"/>
          <w:sz w:val="32"/>
          <w:szCs w:val="32"/>
        </w:rPr>
        <w:t>其他社会科学支出</w:t>
      </w:r>
      <w:r>
        <w:rPr>
          <w:rFonts w:asciiTheme="minorEastAsia" w:eastAsiaTheme="minorEastAsia" w:hAnsiTheme="minorEastAsia" w:hint="eastAsia"/>
          <w:sz w:val="32"/>
          <w:szCs w:val="32"/>
        </w:rPr>
        <w:t>（项）</w:t>
      </w:r>
    </w:p>
    <w:p w:rsidR="009E6B4D" w:rsidRDefault="009E6B4D" w:rsidP="008B5C2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sidR="009F41B8">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万元，支出决算为9.6万元，决算数大于年初预算数的主要原因是：</w:t>
      </w:r>
      <w:r w:rsidR="009F41B8">
        <w:rPr>
          <w:rFonts w:asciiTheme="minorEastAsia" w:eastAsiaTheme="minorEastAsia" w:hAnsiTheme="minorEastAsia" w:hint="eastAsia"/>
          <w:sz w:val="32"/>
          <w:szCs w:val="32"/>
        </w:rPr>
        <w:t>该项资金为</w:t>
      </w:r>
      <w:r w:rsidR="009F41B8" w:rsidRPr="001C29A7">
        <w:rPr>
          <w:rFonts w:asciiTheme="minorEastAsia" w:eastAsiaTheme="minorEastAsia" w:hAnsiTheme="minorEastAsia" w:hint="eastAsia"/>
          <w:sz w:val="32"/>
          <w:szCs w:val="32"/>
        </w:rPr>
        <w:t>2020年度年初结转和结余</w:t>
      </w:r>
      <w:r w:rsidR="009F41B8">
        <w:rPr>
          <w:rFonts w:asciiTheme="minorEastAsia" w:eastAsiaTheme="minorEastAsia" w:hAnsiTheme="minorEastAsia" w:hint="eastAsia"/>
          <w:sz w:val="32"/>
          <w:szCs w:val="32"/>
        </w:rPr>
        <w:t>，本年度决算支出。</w:t>
      </w:r>
    </w:p>
    <w:p w:rsidR="00FA5A51" w:rsidRDefault="009E6B4D" w:rsidP="008B5C2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4、</w:t>
      </w:r>
      <w:r w:rsidRPr="009E6B4D">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（类）</w:t>
      </w:r>
      <w:r w:rsidRPr="009E6B4D">
        <w:rPr>
          <w:rFonts w:asciiTheme="minorEastAsia" w:eastAsiaTheme="minorEastAsia" w:hAnsiTheme="minorEastAsia" w:hint="eastAsia"/>
          <w:sz w:val="32"/>
          <w:szCs w:val="32"/>
        </w:rPr>
        <w:t>行政事业单位养老支出</w:t>
      </w:r>
      <w:r>
        <w:rPr>
          <w:rFonts w:asciiTheme="minorEastAsia" w:eastAsiaTheme="minorEastAsia" w:hAnsiTheme="minorEastAsia" w:hint="eastAsia"/>
          <w:sz w:val="32"/>
          <w:szCs w:val="32"/>
        </w:rPr>
        <w:t>（款）</w:t>
      </w:r>
      <w:r w:rsidRPr="009E6B4D">
        <w:rPr>
          <w:rFonts w:asciiTheme="minorEastAsia" w:eastAsiaTheme="minorEastAsia" w:hAnsiTheme="minorEastAsia" w:hint="eastAsia"/>
          <w:sz w:val="32"/>
          <w:szCs w:val="32"/>
        </w:rPr>
        <w:t>机关事业单位基本养老保险缴费支出</w:t>
      </w:r>
      <w:r>
        <w:rPr>
          <w:rFonts w:asciiTheme="minorEastAsia" w:eastAsiaTheme="minorEastAsia" w:hAnsiTheme="minorEastAsia" w:hint="eastAsia"/>
          <w:sz w:val="32"/>
          <w:szCs w:val="32"/>
        </w:rPr>
        <w:t>（项）。</w:t>
      </w:r>
    </w:p>
    <w:p w:rsidR="009F41B8" w:rsidRDefault="009E6B4D" w:rsidP="008B5C2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sidR="009F41B8">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万元，支出决算为266.40万元，决算数大于年初预算数的主要原因是：</w:t>
      </w:r>
      <w:r w:rsidR="009F41B8">
        <w:rPr>
          <w:rFonts w:asciiTheme="minorEastAsia" w:eastAsiaTheme="minorEastAsia" w:hAnsiTheme="minorEastAsia" w:hint="eastAsia"/>
          <w:sz w:val="32"/>
          <w:szCs w:val="32"/>
        </w:rPr>
        <w:t>该项资金为</w:t>
      </w:r>
      <w:r w:rsidR="009F41B8" w:rsidRPr="001C29A7">
        <w:rPr>
          <w:rFonts w:asciiTheme="minorEastAsia" w:eastAsiaTheme="minorEastAsia" w:hAnsiTheme="minorEastAsia" w:hint="eastAsia"/>
          <w:sz w:val="32"/>
          <w:szCs w:val="32"/>
        </w:rPr>
        <w:t>2020年度</w:t>
      </w:r>
      <w:r w:rsidR="009F41B8">
        <w:rPr>
          <w:rFonts w:asciiTheme="minorEastAsia" w:eastAsiaTheme="minorEastAsia" w:hAnsiTheme="minorEastAsia" w:hint="eastAsia"/>
          <w:sz w:val="32"/>
          <w:szCs w:val="32"/>
        </w:rPr>
        <w:t>年中追加财政拨款支出。</w:t>
      </w:r>
    </w:p>
    <w:p w:rsidR="009E6B4D" w:rsidRPr="0062378F" w:rsidRDefault="009E6B4D" w:rsidP="008B5C2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5、</w:t>
      </w:r>
      <w:r w:rsidRPr="009E6B4D">
        <w:rPr>
          <w:rFonts w:asciiTheme="minorEastAsia" w:eastAsiaTheme="minorEastAsia" w:hAnsiTheme="minorEastAsia" w:hint="eastAsia"/>
          <w:sz w:val="32"/>
          <w:szCs w:val="32"/>
        </w:rPr>
        <w:t>社会保障和就业支出</w:t>
      </w:r>
      <w:r>
        <w:rPr>
          <w:rFonts w:asciiTheme="minorEastAsia" w:eastAsiaTheme="minorEastAsia" w:hAnsiTheme="minorEastAsia" w:hint="eastAsia"/>
          <w:sz w:val="32"/>
          <w:szCs w:val="32"/>
        </w:rPr>
        <w:t>（类）</w:t>
      </w:r>
      <w:r w:rsidRPr="009E6B4D">
        <w:rPr>
          <w:rFonts w:asciiTheme="minorEastAsia" w:eastAsiaTheme="minorEastAsia" w:hAnsiTheme="minorEastAsia" w:hint="eastAsia"/>
          <w:sz w:val="32"/>
          <w:szCs w:val="32"/>
        </w:rPr>
        <w:t>就业补助</w:t>
      </w:r>
      <w:r>
        <w:rPr>
          <w:rFonts w:asciiTheme="minorEastAsia" w:eastAsiaTheme="minorEastAsia" w:hAnsiTheme="minorEastAsia" w:hint="eastAsia"/>
          <w:sz w:val="32"/>
          <w:szCs w:val="32"/>
        </w:rPr>
        <w:t>（款）</w:t>
      </w:r>
      <w:r w:rsidRPr="009E6B4D">
        <w:rPr>
          <w:rFonts w:asciiTheme="minorEastAsia" w:eastAsiaTheme="minorEastAsia" w:hAnsiTheme="minorEastAsia" w:hint="eastAsia"/>
          <w:sz w:val="32"/>
          <w:szCs w:val="32"/>
        </w:rPr>
        <w:t>就业创业服务补贴</w:t>
      </w:r>
      <w:r>
        <w:rPr>
          <w:rFonts w:asciiTheme="minorEastAsia" w:eastAsiaTheme="minorEastAsia" w:hAnsiTheme="minorEastAsia" w:hint="eastAsia"/>
          <w:sz w:val="32"/>
          <w:szCs w:val="32"/>
        </w:rPr>
        <w:t>（项）。</w:t>
      </w:r>
    </w:p>
    <w:p w:rsidR="009E6B4D" w:rsidRDefault="009E6B4D" w:rsidP="008B5C2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sidR="009F41B8">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万元，支出决算为21.96万元，决算数大于年初预算数的主要原因是</w:t>
      </w:r>
      <w:r w:rsidR="001D1EB8">
        <w:rPr>
          <w:rFonts w:asciiTheme="minorEastAsia" w:eastAsiaTheme="minorEastAsia" w:hAnsiTheme="minorEastAsia" w:hint="eastAsia"/>
          <w:sz w:val="32"/>
          <w:szCs w:val="32"/>
        </w:rPr>
        <w:t>：</w:t>
      </w:r>
      <w:r w:rsidR="009F41B8" w:rsidRPr="001C29A7">
        <w:rPr>
          <w:rFonts w:asciiTheme="minorEastAsia" w:eastAsiaTheme="minorEastAsia" w:hAnsiTheme="minorEastAsia" w:hint="eastAsia"/>
          <w:sz w:val="32"/>
          <w:szCs w:val="32"/>
        </w:rPr>
        <w:t>2020年度年初结转和结余</w:t>
      </w:r>
      <w:r w:rsidR="009F41B8">
        <w:rPr>
          <w:rFonts w:asciiTheme="minorEastAsia" w:eastAsiaTheme="minorEastAsia" w:hAnsiTheme="minorEastAsia" w:hint="eastAsia"/>
          <w:sz w:val="32"/>
          <w:szCs w:val="32"/>
        </w:rPr>
        <w:t>2.36万元，年中追加财政拨款支出19.6万元。</w:t>
      </w:r>
    </w:p>
    <w:p w:rsidR="009E6B4D" w:rsidRPr="0062378F" w:rsidRDefault="009E6B4D" w:rsidP="008B5C2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6、</w:t>
      </w:r>
      <w:r w:rsidRPr="009E6B4D">
        <w:rPr>
          <w:rFonts w:asciiTheme="minorEastAsia" w:eastAsiaTheme="minorEastAsia" w:hAnsiTheme="minorEastAsia" w:hint="eastAsia"/>
          <w:sz w:val="32"/>
          <w:szCs w:val="32"/>
        </w:rPr>
        <w:t>商业服务业等支出</w:t>
      </w:r>
      <w:r>
        <w:rPr>
          <w:rFonts w:asciiTheme="minorEastAsia" w:eastAsiaTheme="minorEastAsia" w:hAnsiTheme="minorEastAsia" w:hint="eastAsia"/>
          <w:sz w:val="32"/>
          <w:szCs w:val="32"/>
        </w:rPr>
        <w:t>（类）</w:t>
      </w:r>
      <w:r w:rsidRPr="009E6B4D">
        <w:rPr>
          <w:rFonts w:asciiTheme="minorEastAsia" w:eastAsiaTheme="minorEastAsia" w:hAnsiTheme="minorEastAsia" w:hint="eastAsia"/>
          <w:sz w:val="32"/>
          <w:szCs w:val="32"/>
        </w:rPr>
        <w:t>涉外发展服务支出</w:t>
      </w:r>
      <w:r>
        <w:rPr>
          <w:rFonts w:asciiTheme="minorEastAsia" w:eastAsiaTheme="minorEastAsia" w:hAnsiTheme="minorEastAsia" w:hint="eastAsia"/>
          <w:sz w:val="32"/>
          <w:szCs w:val="32"/>
        </w:rPr>
        <w:t>（款）</w:t>
      </w:r>
      <w:r w:rsidRPr="009E6B4D">
        <w:rPr>
          <w:rFonts w:asciiTheme="minorEastAsia" w:eastAsiaTheme="minorEastAsia" w:hAnsiTheme="minorEastAsia" w:hint="eastAsia"/>
          <w:sz w:val="32"/>
          <w:szCs w:val="32"/>
        </w:rPr>
        <w:t>其他涉外发展服务支出</w:t>
      </w:r>
      <w:r>
        <w:rPr>
          <w:rFonts w:asciiTheme="minorEastAsia" w:eastAsiaTheme="minorEastAsia" w:hAnsiTheme="minorEastAsia" w:hint="eastAsia"/>
          <w:sz w:val="32"/>
          <w:szCs w:val="32"/>
        </w:rPr>
        <w:t>（项）。</w:t>
      </w:r>
    </w:p>
    <w:p w:rsidR="009E6B4D" w:rsidRDefault="009E6B4D" w:rsidP="008B5C2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sidR="009F41B8">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万元，支出决算为89.60万元，决算数大于年初预算数的主要原因是：</w:t>
      </w:r>
      <w:r w:rsidR="009F41B8">
        <w:rPr>
          <w:rFonts w:asciiTheme="minorEastAsia" w:eastAsiaTheme="minorEastAsia" w:hAnsiTheme="minorEastAsia" w:hint="eastAsia"/>
          <w:sz w:val="32"/>
          <w:szCs w:val="32"/>
        </w:rPr>
        <w:t>该项资金为</w:t>
      </w:r>
      <w:r w:rsidR="009F41B8" w:rsidRPr="001C29A7">
        <w:rPr>
          <w:rFonts w:asciiTheme="minorEastAsia" w:eastAsiaTheme="minorEastAsia" w:hAnsiTheme="minorEastAsia" w:hint="eastAsia"/>
          <w:sz w:val="32"/>
          <w:szCs w:val="32"/>
        </w:rPr>
        <w:t>2020年度</w:t>
      </w:r>
      <w:r w:rsidR="009F41B8">
        <w:rPr>
          <w:rFonts w:asciiTheme="minorEastAsia" w:eastAsiaTheme="minorEastAsia" w:hAnsiTheme="minorEastAsia" w:hint="eastAsia"/>
          <w:sz w:val="32"/>
          <w:szCs w:val="32"/>
        </w:rPr>
        <w:t>年中追加财政拨款</w:t>
      </w:r>
      <w:r w:rsidR="003571D0">
        <w:rPr>
          <w:rFonts w:asciiTheme="minorEastAsia" w:eastAsiaTheme="minorEastAsia" w:hAnsiTheme="minorEastAsia" w:hint="eastAsia"/>
          <w:sz w:val="32"/>
          <w:szCs w:val="32"/>
        </w:rPr>
        <w:t>支出</w:t>
      </w:r>
      <w:r w:rsidR="009F41B8">
        <w:rPr>
          <w:rFonts w:asciiTheme="minorEastAsia" w:eastAsiaTheme="minorEastAsia" w:hAnsiTheme="minorEastAsia" w:hint="eastAsia"/>
          <w:sz w:val="32"/>
          <w:szCs w:val="32"/>
        </w:rPr>
        <w:t>。</w:t>
      </w:r>
    </w:p>
    <w:p w:rsidR="009E6B4D" w:rsidRPr="0062378F" w:rsidRDefault="009E6B4D" w:rsidP="008B5C2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7、</w:t>
      </w:r>
      <w:r w:rsidRPr="009E6B4D">
        <w:rPr>
          <w:rFonts w:asciiTheme="minorEastAsia" w:eastAsiaTheme="minorEastAsia" w:hAnsiTheme="minorEastAsia" w:hint="eastAsia"/>
          <w:sz w:val="32"/>
          <w:szCs w:val="32"/>
        </w:rPr>
        <w:t>住房保障支出</w:t>
      </w:r>
      <w:r>
        <w:rPr>
          <w:rFonts w:asciiTheme="minorEastAsia" w:eastAsiaTheme="minorEastAsia" w:hAnsiTheme="minorEastAsia" w:hint="eastAsia"/>
          <w:sz w:val="32"/>
          <w:szCs w:val="32"/>
        </w:rPr>
        <w:t>（类）</w:t>
      </w:r>
      <w:r w:rsidRPr="009E6B4D">
        <w:rPr>
          <w:rFonts w:asciiTheme="minorEastAsia" w:eastAsiaTheme="minorEastAsia" w:hAnsiTheme="minorEastAsia" w:hint="eastAsia"/>
          <w:sz w:val="32"/>
          <w:szCs w:val="32"/>
        </w:rPr>
        <w:t>住房改革支出</w:t>
      </w:r>
      <w:r>
        <w:rPr>
          <w:rFonts w:asciiTheme="minorEastAsia" w:eastAsiaTheme="minorEastAsia" w:hAnsiTheme="minorEastAsia" w:hint="eastAsia"/>
          <w:sz w:val="32"/>
          <w:szCs w:val="32"/>
        </w:rPr>
        <w:t>（款）</w:t>
      </w:r>
      <w:r w:rsidRPr="009E6B4D">
        <w:rPr>
          <w:rFonts w:asciiTheme="minorEastAsia" w:eastAsiaTheme="minorEastAsia" w:hAnsiTheme="minorEastAsia" w:hint="eastAsia"/>
          <w:sz w:val="32"/>
          <w:szCs w:val="32"/>
        </w:rPr>
        <w:t>住房公积金</w:t>
      </w:r>
      <w:r>
        <w:rPr>
          <w:rFonts w:asciiTheme="minorEastAsia" w:eastAsiaTheme="minorEastAsia" w:hAnsiTheme="minorEastAsia" w:hint="eastAsia"/>
          <w:sz w:val="32"/>
          <w:szCs w:val="32"/>
        </w:rPr>
        <w:t>（项）。</w:t>
      </w:r>
    </w:p>
    <w:p w:rsidR="009E6B4D" w:rsidRDefault="009E6B4D" w:rsidP="008B5C2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sidR="001D19EE">
        <w:rPr>
          <w:rFonts w:asciiTheme="minorEastAsia" w:eastAsiaTheme="minorEastAsia" w:hAnsiTheme="minorEastAsia" w:hint="eastAsia"/>
          <w:sz w:val="32"/>
          <w:szCs w:val="32"/>
        </w:rPr>
        <w:t>700</w:t>
      </w:r>
      <w:r>
        <w:rPr>
          <w:rFonts w:asciiTheme="minorEastAsia" w:eastAsiaTheme="minorEastAsia" w:hAnsiTheme="minorEastAsia" w:hint="eastAsia"/>
          <w:sz w:val="32"/>
          <w:szCs w:val="32"/>
        </w:rPr>
        <w:t>万元，支出决算为700万元，完成年初预算的</w:t>
      </w:r>
      <w:r w:rsidR="001D19EE">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sidR="001D19EE">
        <w:rPr>
          <w:rFonts w:asciiTheme="minorEastAsia" w:eastAsiaTheme="minorEastAsia" w:hAnsiTheme="minorEastAsia" w:hint="eastAsia"/>
          <w:sz w:val="32"/>
          <w:szCs w:val="32"/>
        </w:rPr>
        <w:t>。</w:t>
      </w:r>
    </w:p>
    <w:p w:rsidR="00DD5FE9" w:rsidRPr="0002229B" w:rsidRDefault="00DD5FE9" w:rsidP="00DD5FE9">
      <w:pPr>
        <w:pStyle w:val="Default"/>
        <w:rPr>
          <w:rFonts w:hAnsi="黑体"/>
          <w:b/>
          <w:sz w:val="32"/>
          <w:szCs w:val="32"/>
        </w:rPr>
      </w:pPr>
      <w:r w:rsidRPr="0002229B">
        <w:rPr>
          <w:rFonts w:hAnsi="黑体" w:hint="eastAsia"/>
          <w:b/>
          <w:sz w:val="32"/>
          <w:szCs w:val="32"/>
        </w:rPr>
        <w:t>六、一般公共预算财政拨款基本支出决算情况说明</w:t>
      </w:r>
    </w:p>
    <w:p w:rsidR="0002229B" w:rsidRDefault="0027426B" w:rsidP="008B5C21">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w:t>
      </w:r>
      <w:r w:rsidR="00E3206F" w:rsidRPr="00E3206F">
        <w:rPr>
          <w:rFonts w:asciiTheme="minorEastAsia" w:eastAsiaTheme="minorEastAsia" w:hAnsiTheme="minorEastAsia"/>
          <w:sz w:val="32"/>
          <w:szCs w:val="32"/>
        </w:rPr>
        <w:t>一般公共预算财政拨款基本支出</w:t>
      </w:r>
      <w:r w:rsidR="00502ADC">
        <w:rPr>
          <w:rFonts w:asciiTheme="minorEastAsia" w:eastAsiaTheme="minorEastAsia" w:hAnsiTheme="minorEastAsia" w:hint="eastAsia"/>
          <w:sz w:val="32"/>
          <w:szCs w:val="32"/>
        </w:rPr>
        <w:t>7,055.03</w:t>
      </w:r>
      <w:r>
        <w:rPr>
          <w:rFonts w:asciiTheme="minorEastAsia" w:eastAsiaTheme="minorEastAsia" w:hAnsiTheme="minorEastAsia" w:hint="eastAsia"/>
          <w:sz w:val="32"/>
          <w:szCs w:val="32"/>
        </w:rPr>
        <w:t>万元，其中：</w:t>
      </w:r>
      <w:bookmarkStart w:id="4" w:name="_Hlk113478358"/>
      <w:r w:rsidR="00E3206F" w:rsidRPr="00E3206F">
        <w:rPr>
          <w:rFonts w:asciiTheme="minorEastAsia" w:eastAsiaTheme="minorEastAsia" w:hAnsiTheme="minorEastAsia"/>
          <w:sz w:val="32"/>
          <w:szCs w:val="32"/>
        </w:rPr>
        <w:t>工资福利支出</w:t>
      </w:r>
      <w:r w:rsidR="00502ADC">
        <w:rPr>
          <w:rFonts w:asciiTheme="minorEastAsia" w:eastAsiaTheme="minorEastAsia" w:hAnsiTheme="minorEastAsia" w:hint="eastAsia"/>
          <w:sz w:val="32"/>
          <w:szCs w:val="32"/>
        </w:rPr>
        <w:t>5,</w:t>
      </w:r>
      <w:r w:rsidR="00E3206F">
        <w:rPr>
          <w:rFonts w:asciiTheme="minorEastAsia" w:eastAsiaTheme="minorEastAsia" w:hAnsiTheme="minorEastAsia"/>
          <w:sz w:val="32"/>
          <w:szCs w:val="32"/>
        </w:rPr>
        <w:t>568</w:t>
      </w:r>
      <w:r w:rsidR="00502ADC">
        <w:rPr>
          <w:rFonts w:asciiTheme="minorEastAsia" w:eastAsiaTheme="minorEastAsia" w:hAnsiTheme="minorEastAsia" w:hint="eastAsia"/>
          <w:sz w:val="32"/>
          <w:szCs w:val="32"/>
        </w:rPr>
        <w:t>.</w:t>
      </w:r>
      <w:r w:rsidR="00E3206F">
        <w:rPr>
          <w:rFonts w:asciiTheme="minorEastAsia" w:eastAsiaTheme="minorEastAsia" w:hAnsiTheme="minorEastAsia"/>
          <w:sz w:val="32"/>
          <w:szCs w:val="32"/>
        </w:rPr>
        <w:t>57</w:t>
      </w:r>
      <w:r>
        <w:rPr>
          <w:rFonts w:asciiTheme="minorEastAsia" w:eastAsiaTheme="minorEastAsia" w:hAnsiTheme="minorEastAsia" w:hint="eastAsia"/>
          <w:sz w:val="32"/>
          <w:szCs w:val="32"/>
        </w:rPr>
        <w:t>万元，</w:t>
      </w:r>
      <w:r w:rsidR="001D1EB8" w:rsidRPr="008A1265">
        <w:rPr>
          <w:rFonts w:asciiTheme="minorEastAsia" w:eastAsiaTheme="minorEastAsia" w:hAnsiTheme="minorEastAsia"/>
          <w:sz w:val="32"/>
          <w:szCs w:val="32"/>
        </w:rPr>
        <w:t>占比</w:t>
      </w:r>
      <w:r w:rsidR="00E3206F">
        <w:rPr>
          <w:rFonts w:asciiTheme="minorEastAsia" w:eastAsiaTheme="minorEastAsia" w:hAnsiTheme="minorEastAsia"/>
          <w:sz w:val="32"/>
          <w:szCs w:val="32"/>
        </w:rPr>
        <w:t>78</w:t>
      </w:r>
      <w:r w:rsidR="007221BE">
        <w:rPr>
          <w:rFonts w:asciiTheme="minorEastAsia" w:eastAsiaTheme="minorEastAsia" w:hAnsiTheme="minorEastAsia" w:hint="eastAsia"/>
          <w:sz w:val="32"/>
          <w:szCs w:val="32"/>
        </w:rPr>
        <w:t>.</w:t>
      </w:r>
      <w:r w:rsidR="008A1265">
        <w:rPr>
          <w:rFonts w:asciiTheme="minorEastAsia" w:eastAsiaTheme="minorEastAsia" w:hAnsiTheme="minorEastAsia"/>
          <w:sz w:val="32"/>
          <w:szCs w:val="32"/>
        </w:rPr>
        <w:t>93</w:t>
      </w:r>
      <w:r w:rsidR="00074155">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bookmarkEnd w:id="4"/>
      <w:r w:rsidR="008A1265" w:rsidRPr="008A1265">
        <w:rPr>
          <w:rFonts w:asciiTheme="minorEastAsia" w:eastAsiaTheme="minorEastAsia" w:hAnsiTheme="minorEastAsia"/>
          <w:sz w:val="32"/>
          <w:szCs w:val="32"/>
        </w:rPr>
        <w:t xml:space="preserve">对个人和家庭的补助 </w:t>
      </w:r>
      <w:r w:rsidR="008A1265">
        <w:rPr>
          <w:rFonts w:asciiTheme="minorEastAsia" w:eastAsiaTheme="minorEastAsia" w:hAnsiTheme="minorEastAsia"/>
          <w:sz w:val="32"/>
          <w:szCs w:val="32"/>
        </w:rPr>
        <w:t>348</w:t>
      </w:r>
      <w:r w:rsidR="008A1265">
        <w:rPr>
          <w:rFonts w:asciiTheme="minorEastAsia" w:eastAsiaTheme="minorEastAsia" w:hAnsiTheme="minorEastAsia" w:hint="eastAsia"/>
          <w:sz w:val="32"/>
          <w:szCs w:val="32"/>
        </w:rPr>
        <w:t>.</w:t>
      </w:r>
      <w:r w:rsidR="008A1265">
        <w:rPr>
          <w:rFonts w:asciiTheme="minorEastAsia" w:eastAsiaTheme="minorEastAsia" w:hAnsiTheme="minorEastAsia"/>
          <w:sz w:val="32"/>
          <w:szCs w:val="32"/>
        </w:rPr>
        <w:t>56</w:t>
      </w:r>
      <w:r w:rsidR="008A1265">
        <w:rPr>
          <w:rFonts w:asciiTheme="minorEastAsia" w:eastAsiaTheme="minorEastAsia" w:hAnsiTheme="minorEastAsia" w:hint="eastAsia"/>
          <w:sz w:val="32"/>
          <w:szCs w:val="32"/>
        </w:rPr>
        <w:t>万元，</w:t>
      </w:r>
      <w:r w:rsidR="001D1EB8" w:rsidRPr="008A1265">
        <w:rPr>
          <w:rFonts w:asciiTheme="minorEastAsia" w:eastAsiaTheme="minorEastAsia" w:hAnsiTheme="minorEastAsia"/>
          <w:sz w:val="32"/>
          <w:szCs w:val="32"/>
        </w:rPr>
        <w:t>占比</w:t>
      </w:r>
      <w:r w:rsidR="008A1265">
        <w:rPr>
          <w:rFonts w:asciiTheme="minorEastAsia" w:eastAsiaTheme="minorEastAsia" w:hAnsiTheme="minorEastAsia"/>
          <w:sz w:val="32"/>
          <w:szCs w:val="32"/>
        </w:rPr>
        <w:t>4</w:t>
      </w:r>
      <w:r w:rsidR="008A1265">
        <w:rPr>
          <w:rFonts w:asciiTheme="minorEastAsia" w:eastAsiaTheme="minorEastAsia" w:hAnsiTheme="minorEastAsia" w:hint="eastAsia"/>
          <w:sz w:val="32"/>
          <w:szCs w:val="32"/>
        </w:rPr>
        <w:t>.</w:t>
      </w:r>
      <w:r w:rsidR="008A1265">
        <w:rPr>
          <w:rFonts w:asciiTheme="minorEastAsia" w:eastAsiaTheme="minorEastAsia" w:hAnsiTheme="minorEastAsia"/>
          <w:sz w:val="32"/>
          <w:szCs w:val="32"/>
        </w:rPr>
        <w:t>94</w:t>
      </w:r>
      <w:r w:rsidR="008A1265">
        <w:rPr>
          <w:rFonts w:asciiTheme="minorEastAsia" w:eastAsiaTheme="minorEastAsia" w:hAnsiTheme="minorEastAsia" w:hint="eastAsia"/>
          <w:sz w:val="32"/>
          <w:szCs w:val="32"/>
        </w:rPr>
        <w:t>%；</w:t>
      </w:r>
      <w:r w:rsidR="008A1265" w:rsidRPr="008A1265">
        <w:rPr>
          <w:rFonts w:asciiTheme="minorEastAsia" w:eastAsiaTheme="minorEastAsia" w:hAnsiTheme="minorEastAsia"/>
          <w:sz w:val="32"/>
          <w:szCs w:val="32"/>
        </w:rPr>
        <w:t>商品和服务支出895.51万元，占比12.69%；债务利息及费用支出212.96万元，占比</w:t>
      </w:r>
      <w:r w:rsidR="008A1265" w:rsidRPr="008A1265">
        <w:rPr>
          <w:rFonts w:asciiTheme="minorEastAsia" w:eastAsiaTheme="minorEastAsia" w:hAnsiTheme="minorEastAsia" w:hint="eastAsia"/>
          <w:sz w:val="32"/>
          <w:szCs w:val="32"/>
        </w:rPr>
        <w:t>3</w:t>
      </w:r>
      <w:r w:rsidR="008A1265" w:rsidRPr="008A1265">
        <w:rPr>
          <w:rFonts w:asciiTheme="minorEastAsia" w:eastAsiaTheme="minorEastAsia" w:hAnsiTheme="minorEastAsia"/>
          <w:sz w:val="32"/>
          <w:szCs w:val="32"/>
        </w:rPr>
        <w:t>.02%；资本性支出29.43万元，占比0.42%。</w:t>
      </w:r>
    </w:p>
    <w:p w:rsidR="00DD5FE9" w:rsidRPr="005767CC" w:rsidRDefault="00DD5FE9" w:rsidP="00DD5FE9">
      <w:pPr>
        <w:pStyle w:val="Default"/>
        <w:rPr>
          <w:rFonts w:hAnsi="黑体"/>
          <w:b/>
          <w:sz w:val="32"/>
          <w:szCs w:val="32"/>
        </w:rPr>
      </w:pPr>
      <w:r w:rsidRPr="005767CC">
        <w:rPr>
          <w:rFonts w:hAnsi="黑体" w:hint="eastAsia"/>
          <w:b/>
          <w:sz w:val="32"/>
          <w:szCs w:val="32"/>
        </w:rPr>
        <w:t>七、一般公共预算财政拨款三</w:t>
      </w:r>
      <w:proofErr w:type="gramStart"/>
      <w:r w:rsidRPr="005767CC">
        <w:rPr>
          <w:rFonts w:hAnsi="黑体" w:hint="eastAsia"/>
          <w:b/>
          <w:sz w:val="32"/>
          <w:szCs w:val="32"/>
        </w:rPr>
        <w:t>公经费</w:t>
      </w:r>
      <w:proofErr w:type="gramEnd"/>
      <w:r w:rsidRPr="005767CC">
        <w:rPr>
          <w:rFonts w:hAnsi="黑体" w:hint="eastAsia"/>
          <w:b/>
          <w:sz w:val="32"/>
          <w:szCs w:val="32"/>
        </w:rPr>
        <w:t>支出决算情况说明</w:t>
      </w:r>
    </w:p>
    <w:p w:rsidR="005767CC" w:rsidRDefault="005767CC" w:rsidP="008B5C21">
      <w:pPr>
        <w:pStyle w:val="Default"/>
        <w:ind w:firstLineChars="200" w:firstLine="643"/>
        <w:rPr>
          <w:rFonts w:asciiTheme="minorEastAsia" w:eastAsiaTheme="minorEastAsia" w:hAnsiTheme="minorEastAsia"/>
          <w:b/>
          <w:sz w:val="32"/>
          <w:szCs w:val="32"/>
        </w:rPr>
      </w:pPr>
      <w:r w:rsidRPr="005767CC">
        <w:rPr>
          <w:rFonts w:asciiTheme="minorEastAsia" w:eastAsiaTheme="minorEastAsia" w:hAnsiTheme="minorEastAsia" w:hint="eastAsia"/>
          <w:b/>
          <w:sz w:val="32"/>
          <w:szCs w:val="32"/>
        </w:rPr>
        <w:t>（一）“三公”经费财政拨款支出决算总体情况说明</w:t>
      </w:r>
    </w:p>
    <w:p w:rsidR="005767CC" w:rsidRDefault="00926EB4" w:rsidP="008B5C21">
      <w:pPr>
        <w:pStyle w:val="Default"/>
        <w:ind w:firstLineChars="200" w:firstLine="640"/>
        <w:rPr>
          <w:rFonts w:asciiTheme="minorEastAsia" w:eastAsiaTheme="minorEastAsia" w:hAnsiTheme="minorEastAsia"/>
          <w:color w:val="FF0000"/>
          <w:sz w:val="32"/>
          <w:szCs w:val="32"/>
        </w:rPr>
      </w:pPr>
      <w:r w:rsidRPr="00926EB4">
        <w:rPr>
          <w:rFonts w:asciiTheme="minorEastAsia" w:eastAsiaTheme="minorEastAsia" w:hAnsiTheme="minorEastAsia"/>
          <w:sz w:val="32"/>
          <w:szCs w:val="32"/>
        </w:rPr>
        <w:t>2020年</w:t>
      </w:r>
      <w:r w:rsidR="00590D9F" w:rsidRPr="00590D9F">
        <w:rPr>
          <w:rFonts w:asciiTheme="minorEastAsia" w:eastAsiaTheme="minorEastAsia" w:hAnsiTheme="minorEastAsia" w:hint="eastAsia"/>
          <w:sz w:val="32"/>
          <w:szCs w:val="32"/>
        </w:rPr>
        <w:t>“三公”经费财政拨款</w:t>
      </w:r>
      <w:r w:rsidR="00F348B9" w:rsidRPr="00F348B9">
        <w:rPr>
          <w:rFonts w:asciiTheme="minorEastAsia" w:eastAsiaTheme="minorEastAsia" w:hAnsiTheme="minorEastAsia"/>
          <w:sz w:val="32"/>
          <w:szCs w:val="32"/>
        </w:rPr>
        <w:t>年初预算数</w:t>
      </w:r>
      <w:r w:rsidR="00590D9F">
        <w:rPr>
          <w:rFonts w:asciiTheme="minorEastAsia" w:eastAsiaTheme="minorEastAsia" w:hAnsiTheme="minorEastAsia" w:hint="eastAsia"/>
          <w:sz w:val="32"/>
          <w:szCs w:val="32"/>
        </w:rPr>
        <w:t>为</w:t>
      </w:r>
      <w:r w:rsidR="00CA20D4">
        <w:rPr>
          <w:rFonts w:asciiTheme="minorEastAsia" w:eastAsiaTheme="minorEastAsia" w:hAnsiTheme="minorEastAsia" w:hint="eastAsia"/>
          <w:sz w:val="32"/>
          <w:szCs w:val="32"/>
        </w:rPr>
        <w:t>3.50</w:t>
      </w:r>
      <w:r w:rsidR="00590D9F">
        <w:rPr>
          <w:rFonts w:asciiTheme="minorEastAsia" w:eastAsiaTheme="minorEastAsia" w:hAnsiTheme="minorEastAsia" w:hint="eastAsia"/>
          <w:sz w:val="32"/>
          <w:szCs w:val="32"/>
        </w:rPr>
        <w:t>万元，</w:t>
      </w:r>
      <w:r w:rsidR="00F348B9" w:rsidRPr="00F348B9">
        <w:rPr>
          <w:rFonts w:asciiTheme="minorEastAsia" w:eastAsiaTheme="minorEastAsia" w:hAnsiTheme="minorEastAsia"/>
          <w:sz w:val="32"/>
          <w:szCs w:val="32"/>
        </w:rPr>
        <w:t>决算支出</w:t>
      </w:r>
      <w:r w:rsidR="00590D9F">
        <w:rPr>
          <w:rFonts w:asciiTheme="minorEastAsia" w:eastAsiaTheme="minorEastAsia" w:hAnsiTheme="minorEastAsia" w:hint="eastAsia"/>
          <w:sz w:val="32"/>
          <w:szCs w:val="32"/>
        </w:rPr>
        <w:t>为</w:t>
      </w:r>
      <w:r w:rsidR="009464C9">
        <w:rPr>
          <w:rFonts w:asciiTheme="minorEastAsia" w:eastAsiaTheme="minorEastAsia" w:hAnsiTheme="minorEastAsia" w:hint="eastAsia"/>
          <w:sz w:val="32"/>
          <w:szCs w:val="32"/>
        </w:rPr>
        <w:t>3.26</w:t>
      </w:r>
      <w:r w:rsidR="00590D9F">
        <w:rPr>
          <w:rFonts w:asciiTheme="minorEastAsia" w:eastAsiaTheme="minorEastAsia" w:hAnsiTheme="minorEastAsia" w:hint="eastAsia"/>
          <w:sz w:val="32"/>
          <w:szCs w:val="32"/>
        </w:rPr>
        <w:t>万元，完成预算的</w:t>
      </w:r>
      <w:r w:rsidR="00CA20D4">
        <w:rPr>
          <w:rFonts w:asciiTheme="minorEastAsia" w:eastAsiaTheme="minorEastAsia" w:hAnsiTheme="minorEastAsia" w:hint="eastAsia"/>
          <w:sz w:val="32"/>
          <w:szCs w:val="32"/>
        </w:rPr>
        <w:t>93.14</w:t>
      </w:r>
      <w:r w:rsidR="00590D9F">
        <w:rPr>
          <w:rFonts w:asciiTheme="minorEastAsia" w:eastAsiaTheme="minorEastAsia" w:hAnsiTheme="minorEastAsia" w:hint="eastAsia"/>
          <w:sz w:val="32"/>
          <w:szCs w:val="32"/>
        </w:rPr>
        <w:t>%，其中：</w:t>
      </w:r>
      <w:r w:rsidR="00590D9F" w:rsidRPr="00590D9F">
        <w:rPr>
          <w:rFonts w:asciiTheme="minorEastAsia" w:eastAsiaTheme="minorEastAsia" w:hAnsiTheme="minorEastAsia" w:hint="eastAsia"/>
          <w:sz w:val="32"/>
          <w:szCs w:val="32"/>
        </w:rPr>
        <w:t>因公出国（境）费</w:t>
      </w:r>
      <w:r w:rsidR="00F348B9" w:rsidRPr="00F348B9">
        <w:rPr>
          <w:rFonts w:asciiTheme="minorEastAsia" w:eastAsiaTheme="minorEastAsia" w:hAnsiTheme="minorEastAsia"/>
          <w:sz w:val="32"/>
          <w:szCs w:val="32"/>
        </w:rPr>
        <w:t>年初预算数</w:t>
      </w:r>
      <w:r w:rsidR="00590D9F" w:rsidRPr="00590D9F">
        <w:rPr>
          <w:rFonts w:asciiTheme="minorEastAsia" w:eastAsiaTheme="minorEastAsia" w:hAnsiTheme="minorEastAsia" w:hint="eastAsia"/>
          <w:sz w:val="32"/>
          <w:szCs w:val="32"/>
        </w:rPr>
        <w:t>为</w:t>
      </w:r>
      <w:r w:rsidR="00E3018B">
        <w:rPr>
          <w:rFonts w:asciiTheme="minorEastAsia" w:eastAsiaTheme="minorEastAsia" w:hAnsiTheme="minorEastAsia" w:hint="eastAsia"/>
          <w:sz w:val="32"/>
          <w:szCs w:val="32"/>
        </w:rPr>
        <w:t>0</w:t>
      </w:r>
      <w:r w:rsidR="00590D9F" w:rsidRPr="00590D9F">
        <w:rPr>
          <w:rFonts w:asciiTheme="minorEastAsia" w:eastAsiaTheme="minorEastAsia" w:hAnsiTheme="minorEastAsia" w:hint="eastAsia"/>
          <w:sz w:val="32"/>
          <w:szCs w:val="32"/>
        </w:rPr>
        <w:t>万元，</w:t>
      </w:r>
      <w:r w:rsidR="00F348B9" w:rsidRPr="00F348B9">
        <w:rPr>
          <w:rFonts w:asciiTheme="minorEastAsia" w:eastAsiaTheme="minorEastAsia" w:hAnsiTheme="minorEastAsia"/>
          <w:sz w:val="32"/>
          <w:szCs w:val="32"/>
        </w:rPr>
        <w:t>决算支出</w:t>
      </w:r>
      <w:r w:rsidR="00590D9F" w:rsidRPr="00590D9F">
        <w:rPr>
          <w:rFonts w:asciiTheme="minorEastAsia" w:eastAsiaTheme="minorEastAsia" w:hAnsiTheme="minorEastAsia" w:hint="eastAsia"/>
          <w:sz w:val="32"/>
          <w:szCs w:val="32"/>
        </w:rPr>
        <w:t>为</w:t>
      </w:r>
      <w:r w:rsidR="00E3018B">
        <w:rPr>
          <w:rFonts w:asciiTheme="minorEastAsia" w:eastAsiaTheme="minorEastAsia" w:hAnsiTheme="minorEastAsia" w:hint="eastAsia"/>
          <w:sz w:val="32"/>
          <w:szCs w:val="32"/>
        </w:rPr>
        <w:t>0</w:t>
      </w:r>
      <w:r w:rsidR="00590D9F" w:rsidRPr="00590D9F">
        <w:rPr>
          <w:rFonts w:asciiTheme="minorEastAsia" w:eastAsiaTheme="minorEastAsia" w:hAnsiTheme="minorEastAsia" w:hint="eastAsia"/>
          <w:sz w:val="32"/>
          <w:szCs w:val="32"/>
        </w:rPr>
        <w:t>万元</w:t>
      </w:r>
      <w:r w:rsidR="00BA1555">
        <w:rPr>
          <w:rFonts w:asciiTheme="minorEastAsia" w:eastAsiaTheme="minorEastAsia" w:hAnsiTheme="minorEastAsia" w:hint="eastAsia"/>
          <w:sz w:val="32"/>
          <w:szCs w:val="32"/>
        </w:rPr>
        <w:t>；</w:t>
      </w:r>
      <w:r w:rsidR="00590D9F" w:rsidRPr="00590D9F">
        <w:rPr>
          <w:rFonts w:asciiTheme="minorEastAsia" w:eastAsiaTheme="minorEastAsia" w:hAnsiTheme="minorEastAsia" w:hint="eastAsia"/>
          <w:sz w:val="32"/>
          <w:szCs w:val="32"/>
        </w:rPr>
        <w:t>公务接待费</w:t>
      </w:r>
      <w:r w:rsidR="004717A2" w:rsidRPr="004717A2">
        <w:rPr>
          <w:rFonts w:asciiTheme="minorEastAsia" w:eastAsiaTheme="minorEastAsia" w:hAnsiTheme="minorEastAsia" w:hint="eastAsia"/>
          <w:sz w:val="32"/>
          <w:szCs w:val="32"/>
        </w:rPr>
        <w:t>支出预算为</w:t>
      </w:r>
      <w:r w:rsidR="00CA20D4">
        <w:rPr>
          <w:rFonts w:asciiTheme="minorEastAsia" w:eastAsiaTheme="minorEastAsia" w:hAnsiTheme="minorEastAsia" w:hint="eastAsia"/>
          <w:sz w:val="32"/>
          <w:szCs w:val="32"/>
        </w:rPr>
        <w:t>0</w:t>
      </w:r>
      <w:r w:rsidR="004717A2" w:rsidRPr="004717A2">
        <w:rPr>
          <w:rFonts w:asciiTheme="minorEastAsia" w:eastAsiaTheme="minorEastAsia" w:hAnsiTheme="minorEastAsia" w:hint="eastAsia"/>
          <w:sz w:val="32"/>
          <w:szCs w:val="32"/>
        </w:rPr>
        <w:t>万元，</w:t>
      </w:r>
      <w:r w:rsidR="000722DD" w:rsidRPr="00F348B9">
        <w:rPr>
          <w:rFonts w:asciiTheme="minorEastAsia" w:eastAsiaTheme="minorEastAsia" w:hAnsiTheme="minorEastAsia"/>
          <w:sz w:val="32"/>
          <w:szCs w:val="32"/>
        </w:rPr>
        <w:t>决算支出</w:t>
      </w:r>
      <w:r w:rsidR="004717A2" w:rsidRPr="004717A2">
        <w:rPr>
          <w:rFonts w:asciiTheme="minorEastAsia" w:eastAsiaTheme="minorEastAsia" w:hAnsiTheme="minorEastAsia" w:hint="eastAsia"/>
          <w:sz w:val="32"/>
          <w:szCs w:val="32"/>
        </w:rPr>
        <w:t>为</w:t>
      </w:r>
      <w:r w:rsidR="009464C9">
        <w:rPr>
          <w:rFonts w:asciiTheme="minorEastAsia" w:eastAsiaTheme="minorEastAsia" w:hAnsiTheme="minorEastAsia" w:hint="eastAsia"/>
          <w:sz w:val="32"/>
          <w:szCs w:val="32"/>
        </w:rPr>
        <w:t>0.43</w:t>
      </w:r>
      <w:r w:rsidR="004717A2" w:rsidRPr="004717A2">
        <w:rPr>
          <w:rFonts w:asciiTheme="minorEastAsia" w:eastAsiaTheme="minorEastAsia" w:hAnsiTheme="minorEastAsia" w:hint="eastAsia"/>
          <w:sz w:val="32"/>
          <w:szCs w:val="32"/>
        </w:rPr>
        <w:t>万元</w:t>
      </w:r>
      <w:r w:rsidR="004717A2" w:rsidRPr="009B14A9">
        <w:rPr>
          <w:rFonts w:asciiTheme="minorEastAsia" w:eastAsiaTheme="minorEastAsia" w:hAnsiTheme="minorEastAsia" w:hint="eastAsia"/>
          <w:color w:val="auto"/>
          <w:sz w:val="32"/>
          <w:szCs w:val="32"/>
        </w:rPr>
        <w:t>，</w:t>
      </w:r>
      <w:r w:rsidR="004E64D7" w:rsidRPr="009B14A9">
        <w:rPr>
          <w:rFonts w:asciiTheme="minorEastAsia" w:eastAsiaTheme="minorEastAsia" w:hAnsiTheme="minorEastAsia" w:hint="eastAsia"/>
          <w:color w:val="auto"/>
          <w:sz w:val="32"/>
          <w:szCs w:val="32"/>
        </w:rPr>
        <w:t>比预算增加0.</w:t>
      </w:r>
      <w:r w:rsidR="004E64D7" w:rsidRPr="009B14A9">
        <w:rPr>
          <w:rFonts w:asciiTheme="minorEastAsia" w:eastAsiaTheme="minorEastAsia" w:hAnsiTheme="minorEastAsia"/>
          <w:color w:val="auto"/>
          <w:sz w:val="32"/>
          <w:szCs w:val="32"/>
        </w:rPr>
        <w:t>43</w:t>
      </w:r>
      <w:r w:rsidR="004E64D7" w:rsidRPr="009B14A9">
        <w:rPr>
          <w:rFonts w:asciiTheme="minorEastAsia" w:eastAsiaTheme="minorEastAsia" w:hAnsiTheme="minorEastAsia" w:hint="eastAsia"/>
          <w:color w:val="auto"/>
          <w:sz w:val="32"/>
          <w:szCs w:val="32"/>
        </w:rPr>
        <w:t>万元，</w:t>
      </w:r>
      <w:r w:rsidR="000722DD">
        <w:rPr>
          <w:rFonts w:asciiTheme="minorEastAsia" w:eastAsiaTheme="minorEastAsia" w:hAnsiTheme="minorEastAsia" w:hint="eastAsia"/>
          <w:sz w:val="32"/>
          <w:szCs w:val="32"/>
        </w:rPr>
        <w:t>主要是在年中</w:t>
      </w:r>
      <w:r w:rsidR="000722DD" w:rsidRPr="00B47B9E">
        <w:rPr>
          <w:rFonts w:asciiTheme="minorEastAsia" w:eastAsiaTheme="minorEastAsia" w:hAnsiTheme="minorEastAsia" w:hint="eastAsia"/>
          <w:sz w:val="32"/>
          <w:szCs w:val="32"/>
        </w:rPr>
        <w:t>追加</w:t>
      </w:r>
      <w:r w:rsidR="000722DD">
        <w:rPr>
          <w:rFonts w:asciiTheme="minorEastAsia" w:eastAsiaTheme="minorEastAsia" w:hAnsiTheme="minorEastAsia" w:hint="eastAsia"/>
          <w:sz w:val="32"/>
          <w:szCs w:val="32"/>
        </w:rPr>
        <w:t>项目资金</w:t>
      </w:r>
      <w:r w:rsidR="00575EB9">
        <w:rPr>
          <w:rFonts w:asciiTheme="minorEastAsia" w:eastAsiaTheme="minorEastAsia" w:hAnsiTheme="minorEastAsia" w:hint="eastAsia"/>
          <w:sz w:val="32"/>
          <w:szCs w:val="32"/>
        </w:rPr>
        <w:t>拨款</w:t>
      </w:r>
      <w:r w:rsidR="000722DD">
        <w:rPr>
          <w:rFonts w:asciiTheme="minorEastAsia" w:eastAsiaTheme="minorEastAsia" w:hAnsiTheme="minorEastAsia" w:hint="eastAsia"/>
          <w:sz w:val="32"/>
          <w:szCs w:val="32"/>
        </w:rPr>
        <w:t>中</w:t>
      </w:r>
      <w:r w:rsidR="000722DD" w:rsidRPr="00B47B9E">
        <w:rPr>
          <w:rFonts w:asciiTheme="minorEastAsia" w:eastAsiaTheme="minorEastAsia" w:hAnsiTheme="minorEastAsia" w:hint="eastAsia"/>
          <w:sz w:val="32"/>
          <w:szCs w:val="32"/>
        </w:rPr>
        <w:t>支出</w:t>
      </w:r>
      <w:r w:rsidR="000722DD" w:rsidRPr="00590D9F">
        <w:rPr>
          <w:rFonts w:asciiTheme="minorEastAsia" w:eastAsiaTheme="minorEastAsia" w:hAnsiTheme="minorEastAsia" w:hint="eastAsia"/>
          <w:sz w:val="32"/>
          <w:szCs w:val="32"/>
        </w:rPr>
        <w:t>公务接待费</w:t>
      </w:r>
      <w:r w:rsidR="00BA1555">
        <w:rPr>
          <w:rFonts w:asciiTheme="minorEastAsia" w:eastAsiaTheme="minorEastAsia" w:hAnsiTheme="minorEastAsia" w:hint="eastAsia"/>
          <w:sz w:val="32"/>
          <w:szCs w:val="32"/>
        </w:rPr>
        <w:t>；</w:t>
      </w:r>
      <w:r w:rsidR="004717A2" w:rsidRPr="004717A2">
        <w:rPr>
          <w:rFonts w:asciiTheme="minorEastAsia" w:eastAsiaTheme="minorEastAsia" w:hAnsiTheme="minorEastAsia" w:hint="eastAsia"/>
          <w:sz w:val="32"/>
          <w:szCs w:val="32"/>
        </w:rPr>
        <w:t>公务用车购置费</w:t>
      </w:r>
      <w:r w:rsidR="004717A2">
        <w:rPr>
          <w:rFonts w:asciiTheme="minorEastAsia" w:eastAsiaTheme="minorEastAsia" w:hAnsiTheme="minorEastAsia" w:hint="eastAsia"/>
          <w:sz w:val="32"/>
          <w:szCs w:val="32"/>
        </w:rPr>
        <w:t>及</w:t>
      </w:r>
      <w:r w:rsidR="004717A2" w:rsidRPr="004717A2">
        <w:rPr>
          <w:rFonts w:asciiTheme="minorEastAsia" w:eastAsiaTheme="minorEastAsia" w:hAnsiTheme="minorEastAsia" w:hint="eastAsia"/>
          <w:sz w:val="32"/>
          <w:szCs w:val="32"/>
        </w:rPr>
        <w:t>运行维护费支出预算为</w:t>
      </w:r>
      <w:r w:rsidR="00CA20D4">
        <w:rPr>
          <w:rFonts w:asciiTheme="minorEastAsia" w:eastAsiaTheme="minorEastAsia" w:hAnsiTheme="minorEastAsia" w:hint="eastAsia"/>
          <w:sz w:val="32"/>
          <w:szCs w:val="32"/>
        </w:rPr>
        <w:t>3.50</w:t>
      </w:r>
      <w:r w:rsidR="004717A2" w:rsidRPr="004717A2">
        <w:rPr>
          <w:rFonts w:asciiTheme="minorEastAsia" w:eastAsiaTheme="minorEastAsia" w:hAnsiTheme="minorEastAsia" w:hint="eastAsia"/>
          <w:sz w:val="32"/>
          <w:szCs w:val="32"/>
        </w:rPr>
        <w:t>万元，</w:t>
      </w:r>
      <w:r w:rsidR="00575EB9" w:rsidRPr="00F348B9">
        <w:rPr>
          <w:rFonts w:asciiTheme="minorEastAsia" w:eastAsiaTheme="minorEastAsia" w:hAnsiTheme="minorEastAsia"/>
          <w:sz w:val="32"/>
          <w:szCs w:val="32"/>
        </w:rPr>
        <w:t>决算支出</w:t>
      </w:r>
      <w:r w:rsidR="004717A2" w:rsidRPr="004717A2">
        <w:rPr>
          <w:rFonts w:asciiTheme="minorEastAsia" w:eastAsiaTheme="minorEastAsia" w:hAnsiTheme="minorEastAsia" w:hint="eastAsia"/>
          <w:sz w:val="32"/>
          <w:szCs w:val="32"/>
        </w:rPr>
        <w:t>为</w:t>
      </w:r>
      <w:r w:rsidR="009464C9">
        <w:rPr>
          <w:rFonts w:asciiTheme="minorEastAsia" w:eastAsiaTheme="minorEastAsia" w:hAnsiTheme="minorEastAsia" w:hint="eastAsia"/>
          <w:sz w:val="32"/>
          <w:szCs w:val="32"/>
        </w:rPr>
        <w:t>2.83</w:t>
      </w:r>
      <w:r w:rsidR="004717A2" w:rsidRPr="004717A2">
        <w:rPr>
          <w:rFonts w:asciiTheme="minorEastAsia" w:eastAsiaTheme="minorEastAsia" w:hAnsiTheme="minorEastAsia" w:hint="eastAsia"/>
          <w:sz w:val="32"/>
          <w:szCs w:val="32"/>
        </w:rPr>
        <w:t>万元，完成预算的</w:t>
      </w:r>
      <w:r w:rsidR="00CA20D4">
        <w:rPr>
          <w:rFonts w:asciiTheme="minorEastAsia" w:eastAsiaTheme="minorEastAsia" w:hAnsiTheme="minorEastAsia" w:hint="eastAsia"/>
          <w:sz w:val="32"/>
          <w:szCs w:val="32"/>
        </w:rPr>
        <w:t>80.86</w:t>
      </w:r>
      <w:r w:rsidR="004717A2" w:rsidRPr="004717A2">
        <w:rPr>
          <w:rFonts w:asciiTheme="minorEastAsia" w:eastAsiaTheme="minorEastAsia" w:hAnsiTheme="minorEastAsia" w:hint="eastAsia"/>
          <w:sz w:val="32"/>
          <w:szCs w:val="32"/>
        </w:rPr>
        <w:t>%</w:t>
      </w:r>
      <w:r w:rsidR="009464C9">
        <w:rPr>
          <w:rFonts w:asciiTheme="minorEastAsia" w:eastAsiaTheme="minorEastAsia" w:hAnsiTheme="minorEastAsia" w:hint="eastAsia"/>
          <w:sz w:val="32"/>
          <w:szCs w:val="32"/>
        </w:rPr>
        <w:t>，决算数小于预算数的主要原因是</w:t>
      </w:r>
      <w:r w:rsidR="00CA20D4">
        <w:rPr>
          <w:rFonts w:asciiTheme="minorEastAsia" w:eastAsiaTheme="minorEastAsia" w:hAnsiTheme="minorEastAsia" w:hint="eastAsia"/>
          <w:sz w:val="32"/>
          <w:szCs w:val="32"/>
        </w:rPr>
        <w:t>厉行节约</w:t>
      </w:r>
      <w:r w:rsidR="009464C9">
        <w:rPr>
          <w:rFonts w:asciiTheme="minorEastAsia" w:eastAsiaTheme="minorEastAsia" w:hAnsiTheme="minorEastAsia" w:hint="eastAsia"/>
          <w:sz w:val="32"/>
          <w:szCs w:val="32"/>
        </w:rPr>
        <w:t>，</w:t>
      </w:r>
      <w:r w:rsidR="00CA20D4">
        <w:rPr>
          <w:rFonts w:asciiTheme="minorEastAsia" w:eastAsiaTheme="minorEastAsia" w:hAnsiTheme="minorEastAsia" w:hint="eastAsia"/>
          <w:sz w:val="32"/>
          <w:szCs w:val="32"/>
        </w:rPr>
        <w:t>压缩非必要公务出行，严控开支。</w:t>
      </w:r>
    </w:p>
    <w:p w:rsidR="00BA1555" w:rsidRPr="00BA1555" w:rsidRDefault="00BA1555" w:rsidP="00762A36">
      <w:pPr>
        <w:shd w:val="clear" w:color="auto" w:fill="FFFFFF"/>
        <w:spacing w:line="580" w:lineRule="exact"/>
        <w:ind w:firstLine="630"/>
        <w:jc w:val="left"/>
        <w:rPr>
          <w:rFonts w:asciiTheme="minorEastAsia" w:hAnsiTheme="minorEastAsia"/>
          <w:sz w:val="32"/>
          <w:szCs w:val="32"/>
        </w:rPr>
      </w:pPr>
      <w:r w:rsidRPr="00762A36">
        <w:rPr>
          <w:rFonts w:asciiTheme="minorEastAsia" w:hAnsiTheme="minorEastAsia" w:cs="黑体"/>
          <w:color w:val="000000"/>
          <w:kern w:val="0"/>
          <w:sz w:val="32"/>
          <w:szCs w:val="32"/>
        </w:rPr>
        <w:t>2020年“三公”经费财政拨款支出决算数</w:t>
      </w:r>
      <w:bookmarkStart w:id="5" w:name="_Hlk113479610"/>
      <w:r w:rsidRPr="00762A36">
        <w:rPr>
          <w:rFonts w:asciiTheme="minorEastAsia" w:hAnsiTheme="minorEastAsia" w:cs="黑体"/>
          <w:color w:val="000000"/>
          <w:kern w:val="0"/>
          <w:sz w:val="32"/>
          <w:szCs w:val="32"/>
        </w:rPr>
        <w:t>3.26</w:t>
      </w:r>
      <w:bookmarkEnd w:id="5"/>
      <w:r w:rsidRPr="00762A36">
        <w:rPr>
          <w:rFonts w:asciiTheme="minorEastAsia" w:hAnsiTheme="minorEastAsia" w:cs="黑体"/>
          <w:color w:val="000000"/>
          <w:kern w:val="0"/>
          <w:sz w:val="32"/>
          <w:szCs w:val="32"/>
        </w:rPr>
        <w:t>万元，比2019年</w:t>
      </w:r>
      <w:r w:rsidRPr="00762A36">
        <w:rPr>
          <w:rFonts w:asciiTheme="minorEastAsia" w:hAnsiTheme="minorEastAsia" w:cs="黑体"/>
          <w:color w:val="000000"/>
          <w:kern w:val="0"/>
          <w:sz w:val="32"/>
          <w:szCs w:val="32"/>
        </w:rPr>
        <w:lastRenderedPageBreak/>
        <w:t>减少73</w:t>
      </w:r>
      <w:r w:rsidRPr="00762A36">
        <w:rPr>
          <w:rFonts w:asciiTheme="minorEastAsia" w:hAnsiTheme="minorEastAsia" w:cs="黑体" w:hint="eastAsia"/>
          <w:color w:val="000000"/>
          <w:kern w:val="0"/>
          <w:sz w:val="32"/>
          <w:szCs w:val="32"/>
        </w:rPr>
        <w:t>.</w:t>
      </w:r>
      <w:r w:rsidRPr="00762A36">
        <w:rPr>
          <w:rFonts w:asciiTheme="minorEastAsia" w:hAnsiTheme="minorEastAsia" w:cs="黑体"/>
          <w:color w:val="000000"/>
          <w:kern w:val="0"/>
          <w:sz w:val="32"/>
          <w:szCs w:val="32"/>
        </w:rPr>
        <w:t>62万元，减少95.76%，其中：因公出国（境）费比2019年支出减少</w:t>
      </w:r>
      <w:r w:rsidR="00DB2C40" w:rsidRPr="00762A36">
        <w:rPr>
          <w:rFonts w:asciiTheme="minorEastAsia" w:hAnsiTheme="minorEastAsia" w:cs="黑体"/>
          <w:color w:val="000000"/>
          <w:kern w:val="0"/>
          <w:sz w:val="32"/>
          <w:szCs w:val="32"/>
        </w:rPr>
        <w:t>76.88</w:t>
      </w:r>
      <w:r w:rsidRPr="00762A36">
        <w:rPr>
          <w:rFonts w:asciiTheme="minorEastAsia" w:hAnsiTheme="minorEastAsia" w:cs="黑体"/>
          <w:color w:val="000000"/>
          <w:kern w:val="0"/>
          <w:sz w:val="32"/>
          <w:szCs w:val="32"/>
        </w:rPr>
        <w:t>万元；公务用车购置及运行维护费比2019年支出增加</w:t>
      </w:r>
      <w:r w:rsidR="00DB2C40" w:rsidRPr="00762A36">
        <w:rPr>
          <w:rFonts w:asciiTheme="minorEastAsia" w:hAnsiTheme="minorEastAsia" w:cs="黑体"/>
          <w:color w:val="000000"/>
          <w:kern w:val="0"/>
          <w:sz w:val="32"/>
          <w:szCs w:val="32"/>
        </w:rPr>
        <w:t>2.83</w:t>
      </w:r>
      <w:r w:rsidRPr="00762A36">
        <w:rPr>
          <w:rFonts w:asciiTheme="minorEastAsia" w:hAnsiTheme="minorEastAsia" w:cs="黑体"/>
          <w:color w:val="000000"/>
          <w:kern w:val="0"/>
          <w:sz w:val="32"/>
          <w:szCs w:val="32"/>
        </w:rPr>
        <w:t>万元，公务接待费比2019年支出</w:t>
      </w:r>
      <w:r w:rsidR="00DB2C40" w:rsidRPr="00762A36">
        <w:rPr>
          <w:rFonts w:asciiTheme="minorEastAsia" w:hAnsiTheme="minorEastAsia" w:cs="黑体" w:hint="eastAsia"/>
          <w:color w:val="000000"/>
          <w:kern w:val="0"/>
          <w:sz w:val="32"/>
          <w:szCs w:val="32"/>
        </w:rPr>
        <w:t>增加0.</w:t>
      </w:r>
      <w:r w:rsidR="00DB2C40" w:rsidRPr="00762A36">
        <w:rPr>
          <w:rFonts w:asciiTheme="minorEastAsia" w:hAnsiTheme="minorEastAsia" w:cs="黑体"/>
          <w:color w:val="000000"/>
          <w:kern w:val="0"/>
          <w:sz w:val="32"/>
          <w:szCs w:val="32"/>
        </w:rPr>
        <w:t>43</w:t>
      </w:r>
      <w:r w:rsidRPr="00762A36">
        <w:rPr>
          <w:rFonts w:asciiTheme="minorEastAsia" w:hAnsiTheme="minorEastAsia" w:cs="黑体"/>
          <w:color w:val="000000"/>
          <w:kern w:val="0"/>
          <w:sz w:val="32"/>
          <w:szCs w:val="32"/>
        </w:rPr>
        <w:t>万元。“三公”经费比上年支出减少的主要原因是因新冠肺炎疫情影响，出国费用减少</w:t>
      </w:r>
      <w:r w:rsidR="00DB2C40" w:rsidRPr="00762A36">
        <w:rPr>
          <w:rFonts w:asciiTheme="minorEastAsia" w:hAnsiTheme="minorEastAsia" w:cs="黑体" w:hint="eastAsia"/>
          <w:color w:val="000000"/>
          <w:kern w:val="0"/>
          <w:sz w:val="32"/>
          <w:szCs w:val="32"/>
        </w:rPr>
        <w:t>。</w:t>
      </w:r>
    </w:p>
    <w:p w:rsidR="005767CC" w:rsidRDefault="004717A2" w:rsidP="008B5C21">
      <w:pPr>
        <w:pStyle w:val="Default"/>
        <w:ind w:firstLineChars="200" w:firstLine="643"/>
        <w:rPr>
          <w:rFonts w:asciiTheme="minorEastAsia" w:eastAsiaTheme="minorEastAsia" w:hAnsiTheme="minorEastAsia"/>
          <w:b/>
          <w:sz w:val="32"/>
          <w:szCs w:val="32"/>
        </w:rPr>
      </w:pPr>
      <w:r w:rsidRPr="004717A2">
        <w:rPr>
          <w:rFonts w:asciiTheme="minorEastAsia" w:eastAsiaTheme="minorEastAsia" w:hAnsiTheme="minorEastAsia" w:hint="eastAsia"/>
          <w:b/>
          <w:sz w:val="32"/>
          <w:szCs w:val="32"/>
        </w:rPr>
        <w:t>（二）“三公”经费财政拨款支出决算具体情况说明</w:t>
      </w:r>
    </w:p>
    <w:p w:rsidR="00B47B9E" w:rsidRDefault="004717A2" w:rsidP="00B47B9E">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041E3F">
        <w:rPr>
          <w:rFonts w:asciiTheme="minorEastAsia" w:eastAsiaTheme="minorEastAsia" w:hAnsiTheme="minorEastAsia" w:hint="eastAsia"/>
          <w:sz w:val="32"/>
          <w:szCs w:val="32"/>
        </w:rPr>
        <w:t>20</w:t>
      </w:r>
      <w:r>
        <w:rPr>
          <w:rFonts w:asciiTheme="minorEastAsia" w:eastAsiaTheme="minorEastAsia" w:hAnsiTheme="minorEastAsia" w:hint="eastAsia"/>
          <w:sz w:val="32"/>
          <w:szCs w:val="32"/>
        </w:rPr>
        <w:t>年度</w:t>
      </w:r>
      <w:r w:rsidRPr="004717A2">
        <w:rPr>
          <w:rFonts w:asciiTheme="minorEastAsia" w:eastAsiaTheme="minorEastAsia" w:hAnsiTheme="minorEastAsia" w:hint="eastAsia"/>
          <w:sz w:val="32"/>
          <w:szCs w:val="32"/>
        </w:rPr>
        <w:t>“三公”经费财政拨款支出</w:t>
      </w:r>
      <w:r>
        <w:rPr>
          <w:rFonts w:asciiTheme="minorEastAsia" w:eastAsiaTheme="minorEastAsia" w:hAnsiTheme="minorEastAsia" w:hint="eastAsia"/>
          <w:sz w:val="32"/>
          <w:szCs w:val="32"/>
        </w:rPr>
        <w:t>决算中，</w:t>
      </w:r>
      <w:r w:rsidR="00D208DD" w:rsidRPr="00D208DD">
        <w:rPr>
          <w:rFonts w:asciiTheme="minorEastAsia" w:eastAsiaTheme="minorEastAsia" w:hAnsiTheme="minorEastAsia"/>
          <w:sz w:val="32"/>
          <w:szCs w:val="32"/>
        </w:rPr>
        <w:t>因公出国（境）费</w:t>
      </w:r>
      <w:r w:rsidR="00D208DD" w:rsidRPr="004717A2">
        <w:rPr>
          <w:rFonts w:asciiTheme="minorEastAsia" w:eastAsiaTheme="minorEastAsia" w:hAnsiTheme="minorEastAsia" w:hint="eastAsia"/>
          <w:sz w:val="32"/>
          <w:szCs w:val="32"/>
        </w:rPr>
        <w:t>支出</w:t>
      </w:r>
      <w:r w:rsidR="00D208DD">
        <w:rPr>
          <w:rFonts w:asciiTheme="minorEastAsia" w:eastAsiaTheme="minorEastAsia" w:hAnsiTheme="minorEastAsia" w:hint="eastAsia"/>
          <w:sz w:val="32"/>
          <w:szCs w:val="32"/>
        </w:rPr>
        <w:t>决算0万元，占比0</w:t>
      </w:r>
      <w:r w:rsidR="00D208DD">
        <w:rPr>
          <w:rFonts w:asciiTheme="minorEastAsia" w:eastAsiaTheme="minorEastAsia" w:hAnsiTheme="minorEastAsia"/>
          <w:sz w:val="32"/>
          <w:szCs w:val="32"/>
        </w:rPr>
        <w:t>%</w:t>
      </w:r>
      <w:r w:rsidR="00D208DD">
        <w:rPr>
          <w:rFonts w:asciiTheme="minorEastAsia" w:eastAsiaTheme="minorEastAsia" w:hAnsiTheme="minorEastAsia" w:hint="eastAsia"/>
          <w:sz w:val="32"/>
          <w:szCs w:val="32"/>
        </w:rPr>
        <w:t>，</w:t>
      </w:r>
      <w:r w:rsidRPr="00590D9F">
        <w:rPr>
          <w:rFonts w:asciiTheme="minorEastAsia" w:eastAsiaTheme="minorEastAsia" w:hAnsiTheme="minorEastAsia" w:hint="eastAsia"/>
          <w:sz w:val="32"/>
          <w:szCs w:val="32"/>
        </w:rPr>
        <w:t>公务接待费</w:t>
      </w:r>
      <w:r w:rsidRPr="004717A2">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决算</w:t>
      </w:r>
      <w:r w:rsidR="009464C9">
        <w:rPr>
          <w:rFonts w:asciiTheme="minorEastAsia" w:eastAsiaTheme="minorEastAsia" w:hAnsiTheme="minorEastAsia" w:hint="eastAsia"/>
          <w:sz w:val="32"/>
          <w:szCs w:val="32"/>
        </w:rPr>
        <w:t>0.43</w:t>
      </w:r>
      <w:r>
        <w:rPr>
          <w:rFonts w:asciiTheme="minorEastAsia" w:eastAsiaTheme="minorEastAsia" w:hAnsiTheme="minorEastAsia" w:hint="eastAsia"/>
          <w:sz w:val="32"/>
          <w:szCs w:val="32"/>
        </w:rPr>
        <w:t>万元，</w:t>
      </w:r>
      <w:r w:rsidR="00D208DD" w:rsidRPr="008A1265">
        <w:rPr>
          <w:rFonts w:asciiTheme="minorEastAsia" w:eastAsiaTheme="minorEastAsia" w:hAnsiTheme="minorEastAsia"/>
          <w:sz w:val="32"/>
          <w:szCs w:val="32"/>
        </w:rPr>
        <w:t>占比</w:t>
      </w:r>
      <w:r w:rsidR="009464C9">
        <w:rPr>
          <w:rFonts w:asciiTheme="minorEastAsia" w:eastAsiaTheme="minorEastAsia" w:hAnsiTheme="minorEastAsia" w:hint="eastAsia"/>
          <w:sz w:val="32"/>
          <w:szCs w:val="32"/>
        </w:rPr>
        <w:t>13.19</w:t>
      </w:r>
      <w:r>
        <w:rPr>
          <w:rFonts w:asciiTheme="minorEastAsia" w:eastAsiaTheme="minorEastAsia" w:hAnsiTheme="minorEastAsia" w:hint="eastAsia"/>
          <w:sz w:val="32"/>
          <w:szCs w:val="32"/>
        </w:rPr>
        <w:t>%</w:t>
      </w:r>
      <w:r w:rsidR="00D208DD">
        <w:rPr>
          <w:rFonts w:asciiTheme="minorEastAsia" w:eastAsiaTheme="minorEastAsia" w:hAnsiTheme="minorEastAsia" w:hint="eastAsia"/>
          <w:sz w:val="32"/>
          <w:szCs w:val="32"/>
        </w:rPr>
        <w:t>，</w:t>
      </w:r>
      <w:r w:rsidRPr="004717A2">
        <w:rPr>
          <w:rFonts w:asciiTheme="minorEastAsia" w:eastAsiaTheme="minorEastAsia" w:hAnsiTheme="minorEastAsia" w:hint="eastAsia"/>
          <w:sz w:val="32"/>
          <w:szCs w:val="32"/>
        </w:rPr>
        <w:t>公务用车购置费</w:t>
      </w:r>
      <w:r>
        <w:rPr>
          <w:rFonts w:asciiTheme="minorEastAsia" w:eastAsiaTheme="minorEastAsia" w:hAnsiTheme="minorEastAsia" w:hint="eastAsia"/>
          <w:sz w:val="32"/>
          <w:szCs w:val="32"/>
        </w:rPr>
        <w:t>及</w:t>
      </w:r>
      <w:r w:rsidRPr="004717A2">
        <w:rPr>
          <w:rFonts w:asciiTheme="minorEastAsia" w:eastAsiaTheme="minorEastAsia" w:hAnsiTheme="minorEastAsia" w:hint="eastAsia"/>
          <w:sz w:val="32"/>
          <w:szCs w:val="32"/>
        </w:rPr>
        <w:t>运行维护费支出</w:t>
      </w:r>
      <w:r>
        <w:rPr>
          <w:rFonts w:asciiTheme="minorEastAsia" w:eastAsiaTheme="minorEastAsia" w:hAnsiTheme="minorEastAsia" w:hint="eastAsia"/>
          <w:sz w:val="32"/>
          <w:szCs w:val="32"/>
        </w:rPr>
        <w:t>决算</w:t>
      </w:r>
      <w:r w:rsidR="009464C9">
        <w:rPr>
          <w:rFonts w:asciiTheme="minorEastAsia" w:eastAsiaTheme="minorEastAsia" w:hAnsiTheme="minorEastAsia" w:hint="eastAsia"/>
          <w:sz w:val="32"/>
          <w:szCs w:val="32"/>
        </w:rPr>
        <w:t>2.83</w:t>
      </w:r>
      <w:r>
        <w:rPr>
          <w:rFonts w:asciiTheme="minorEastAsia" w:eastAsiaTheme="minorEastAsia" w:hAnsiTheme="minorEastAsia" w:hint="eastAsia"/>
          <w:sz w:val="32"/>
          <w:szCs w:val="32"/>
        </w:rPr>
        <w:t>万元，</w:t>
      </w:r>
      <w:r w:rsidR="00D208DD" w:rsidRPr="008A1265">
        <w:rPr>
          <w:rFonts w:asciiTheme="minorEastAsia" w:eastAsiaTheme="minorEastAsia" w:hAnsiTheme="minorEastAsia"/>
          <w:sz w:val="32"/>
          <w:szCs w:val="32"/>
        </w:rPr>
        <w:t>占比</w:t>
      </w:r>
      <w:r w:rsidR="009464C9">
        <w:rPr>
          <w:rFonts w:asciiTheme="minorEastAsia" w:eastAsiaTheme="minorEastAsia" w:hAnsiTheme="minorEastAsia" w:hint="eastAsia"/>
          <w:sz w:val="32"/>
          <w:szCs w:val="32"/>
        </w:rPr>
        <w:t>86.81</w:t>
      </w:r>
      <w:r>
        <w:rPr>
          <w:rFonts w:asciiTheme="minorEastAsia" w:eastAsiaTheme="minorEastAsia" w:hAnsiTheme="minorEastAsia" w:hint="eastAsia"/>
          <w:sz w:val="32"/>
          <w:szCs w:val="32"/>
        </w:rPr>
        <w:t>%。</w:t>
      </w:r>
      <w:r w:rsidR="000273BD">
        <w:rPr>
          <w:rFonts w:asciiTheme="minorEastAsia" w:eastAsiaTheme="minorEastAsia" w:hAnsiTheme="minorEastAsia" w:hint="eastAsia"/>
          <w:sz w:val="32"/>
          <w:szCs w:val="32"/>
        </w:rPr>
        <w:t>其中</w:t>
      </w:r>
      <w:r>
        <w:rPr>
          <w:rFonts w:asciiTheme="minorEastAsia" w:eastAsiaTheme="minorEastAsia" w:hAnsiTheme="minorEastAsia" w:hint="eastAsia"/>
          <w:sz w:val="32"/>
          <w:szCs w:val="32"/>
        </w:rPr>
        <w:t>：</w:t>
      </w:r>
    </w:p>
    <w:p w:rsidR="00C3049A" w:rsidRPr="00B47B9E" w:rsidRDefault="009464C9" w:rsidP="008B5C21">
      <w:pPr>
        <w:pStyle w:val="Default"/>
        <w:ind w:firstLineChars="200" w:firstLine="640"/>
        <w:rPr>
          <w:rFonts w:asciiTheme="minorEastAsia" w:eastAsiaTheme="minorEastAsia" w:hAnsiTheme="minorEastAsia"/>
          <w:sz w:val="32"/>
          <w:szCs w:val="32"/>
        </w:rPr>
      </w:pPr>
      <w:r w:rsidRPr="00B47B9E">
        <w:rPr>
          <w:rFonts w:asciiTheme="minorEastAsia" w:eastAsiaTheme="minorEastAsia" w:hAnsiTheme="minorEastAsia" w:hint="eastAsia"/>
          <w:sz w:val="32"/>
          <w:szCs w:val="32"/>
        </w:rPr>
        <w:t>1</w:t>
      </w:r>
      <w:r w:rsidR="00C3049A" w:rsidRPr="00B47B9E">
        <w:rPr>
          <w:rFonts w:asciiTheme="minorEastAsia" w:eastAsiaTheme="minorEastAsia" w:hAnsiTheme="minorEastAsia" w:hint="eastAsia"/>
          <w:sz w:val="32"/>
          <w:szCs w:val="32"/>
        </w:rPr>
        <w:t>、公务接待费支出决算为</w:t>
      </w:r>
      <w:r w:rsidRPr="00B47B9E">
        <w:rPr>
          <w:rFonts w:asciiTheme="minorEastAsia" w:eastAsiaTheme="minorEastAsia" w:hAnsiTheme="minorEastAsia" w:hint="eastAsia"/>
          <w:sz w:val="32"/>
          <w:szCs w:val="32"/>
        </w:rPr>
        <w:t>0.43</w:t>
      </w:r>
      <w:r w:rsidR="00C3049A" w:rsidRPr="00B47B9E">
        <w:rPr>
          <w:rFonts w:asciiTheme="minorEastAsia" w:eastAsiaTheme="minorEastAsia" w:hAnsiTheme="minorEastAsia" w:hint="eastAsia"/>
          <w:sz w:val="32"/>
          <w:szCs w:val="32"/>
        </w:rPr>
        <w:t>万元，全年共接待来访团组</w:t>
      </w:r>
      <w:r w:rsidRPr="00B47B9E">
        <w:rPr>
          <w:rFonts w:asciiTheme="minorEastAsia" w:eastAsiaTheme="minorEastAsia" w:hAnsiTheme="minorEastAsia" w:hint="eastAsia"/>
          <w:sz w:val="32"/>
          <w:szCs w:val="32"/>
        </w:rPr>
        <w:t>2</w:t>
      </w:r>
      <w:r w:rsidR="00C3049A" w:rsidRPr="00B47B9E">
        <w:rPr>
          <w:rFonts w:asciiTheme="minorEastAsia" w:eastAsiaTheme="minorEastAsia" w:hAnsiTheme="minorEastAsia" w:hint="eastAsia"/>
          <w:sz w:val="32"/>
          <w:szCs w:val="32"/>
        </w:rPr>
        <w:t>个、来宾</w:t>
      </w:r>
      <w:r w:rsidRPr="00B47B9E">
        <w:rPr>
          <w:rFonts w:asciiTheme="minorEastAsia" w:eastAsiaTheme="minorEastAsia" w:hAnsiTheme="minorEastAsia" w:hint="eastAsia"/>
          <w:sz w:val="32"/>
          <w:szCs w:val="32"/>
        </w:rPr>
        <w:t>26</w:t>
      </w:r>
      <w:r w:rsidR="00C3049A" w:rsidRPr="00B47B9E">
        <w:rPr>
          <w:rFonts w:asciiTheme="minorEastAsia" w:eastAsiaTheme="minorEastAsia" w:hAnsiTheme="minorEastAsia" w:hint="eastAsia"/>
          <w:sz w:val="32"/>
          <w:szCs w:val="32"/>
        </w:rPr>
        <w:t>人次</w:t>
      </w:r>
      <w:r w:rsidR="00926EB4">
        <w:rPr>
          <w:rFonts w:asciiTheme="minorEastAsia" w:eastAsiaTheme="minorEastAsia" w:hAnsiTheme="minorEastAsia" w:hint="eastAsia"/>
          <w:sz w:val="32"/>
          <w:szCs w:val="32"/>
        </w:rPr>
        <w:t>，</w:t>
      </w:r>
      <w:r w:rsidR="000C1AD9" w:rsidRPr="00B47B9E">
        <w:rPr>
          <w:rFonts w:asciiTheme="minorEastAsia" w:eastAsiaTheme="minorEastAsia" w:hAnsiTheme="minorEastAsia" w:hint="eastAsia"/>
          <w:sz w:val="32"/>
          <w:szCs w:val="32"/>
        </w:rPr>
        <w:t>主要</w:t>
      </w:r>
      <w:r w:rsidR="00575EB9">
        <w:rPr>
          <w:rFonts w:asciiTheme="minorEastAsia" w:eastAsiaTheme="minorEastAsia" w:hAnsiTheme="minorEastAsia" w:hint="eastAsia"/>
          <w:sz w:val="32"/>
          <w:szCs w:val="32"/>
        </w:rPr>
        <w:t>是</w:t>
      </w:r>
      <w:r w:rsidR="00575EB9" w:rsidRPr="00575EB9">
        <w:rPr>
          <w:rFonts w:asciiTheme="minorEastAsia" w:eastAsiaTheme="minorEastAsia" w:hAnsiTheme="minorEastAsia"/>
          <w:sz w:val="32"/>
          <w:szCs w:val="32"/>
        </w:rPr>
        <w:t>业务洽谈等发生的公务接待费用</w:t>
      </w:r>
      <w:r w:rsidR="00C3049A" w:rsidRPr="00B47B9E">
        <w:rPr>
          <w:rFonts w:asciiTheme="minorEastAsia" w:eastAsiaTheme="minorEastAsia" w:hAnsiTheme="minorEastAsia" w:hint="eastAsia"/>
          <w:sz w:val="32"/>
          <w:szCs w:val="32"/>
        </w:rPr>
        <w:t>。</w:t>
      </w:r>
    </w:p>
    <w:p w:rsidR="00C3049A" w:rsidRPr="003571D0" w:rsidRDefault="009464C9" w:rsidP="00A871BF">
      <w:pPr>
        <w:ind w:firstLineChars="200" w:firstLine="640"/>
        <w:rPr>
          <w:rFonts w:asciiTheme="minorEastAsia" w:hAnsiTheme="minorEastAsia"/>
          <w:sz w:val="32"/>
          <w:szCs w:val="32"/>
        </w:rPr>
      </w:pPr>
      <w:r>
        <w:rPr>
          <w:rFonts w:asciiTheme="minorEastAsia" w:hAnsiTheme="minorEastAsia" w:hint="eastAsia"/>
          <w:sz w:val="32"/>
          <w:szCs w:val="32"/>
        </w:rPr>
        <w:t>2</w:t>
      </w:r>
      <w:r w:rsidR="00C3049A">
        <w:rPr>
          <w:rFonts w:asciiTheme="minorEastAsia" w:hAnsiTheme="minorEastAsia" w:hint="eastAsia"/>
          <w:sz w:val="32"/>
          <w:szCs w:val="32"/>
        </w:rPr>
        <w:t>、</w:t>
      </w:r>
      <w:r w:rsidR="006D7730" w:rsidRPr="006D7730">
        <w:rPr>
          <w:rFonts w:asciiTheme="minorEastAsia" w:hAnsiTheme="minorEastAsia" w:hint="eastAsia"/>
          <w:sz w:val="32"/>
          <w:szCs w:val="32"/>
        </w:rPr>
        <w:t>公务用车购置费及运行维护费支出决算为</w:t>
      </w:r>
      <w:r>
        <w:rPr>
          <w:rFonts w:asciiTheme="minorEastAsia" w:hAnsiTheme="minorEastAsia" w:hint="eastAsia"/>
          <w:sz w:val="32"/>
          <w:szCs w:val="32"/>
        </w:rPr>
        <w:t>2.83</w:t>
      </w:r>
      <w:r w:rsidR="006D7730" w:rsidRPr="006D7730">
        <w:rPr>
          <w:rFonts w:asciiTheme="minorEastAsia" w:hAnsiTheme="minorEastAsia" w:hint="eastAsia"/>
          <w:sz w:val="32"/>
          <w:szCs w:val="32"/>
        </w:rPr>
        <w:t>万元</w:t>
      </w:r>
      <w:r w:rsidR="006D7730">
        <w:rPr>
          <w:rFonts w:asciiTheme="minorEastAsia" w:hAnsiTheme="minorEastAsia" w:hint="eastAsia"/>
          <w:sz w:val="32"/>
          <w:szCs w:val="32"/>
        </w:rPr>
        <w:t>，其中：</w:t>
      </w:r>
      <w:r w:rsidR="006D7730" w:rsidRPr="004717A2">
        <w:rPr>
          <w:rFonts w:asciiTheme="minorEastAsia" w:hAnsiTheme="minorEastAsia" w:hint="eastAsia"/>
          <w:sz w:val="32"/>
          <w:szCs w:val="32"/>
        </w:rPr>
        <w:t>公务用车运行维护费</w:t>
      </w:r>
      <w:r>
        <w:rPr>
          <w:rFonts w:asciiTheme="minorEastAsia" w:hAnsiTheme="minorEastAsia" w:hint="eastAsia"/>
          <w:sz w:val="32"/>
          <w:szCs w:val="32"/>
        </w:rPr>
        <w:t>2.83</w:t>
      </w:r>
      <w:r w:rsidR="006D7730">
        <w:rPr>
          <w:rFonts w:asciiTheme="minorEastAsia" w:hAnsiTheme="minorEastAsia" w:hint="eastAsia"/>
          <w:sz w:val="32"/>
          <w:szCs w:val="32"/>
        </w:rPr>
        <w:t>万元，主要是</w:t>
      </w:r>
      <w:r w:rsidR="00CA20D4">
        <w:rPr>
          <w:rFonts w:asciiTheme="minorEastAsia" w:hAnsiTheme="minorEastAsia"/>
          <w:sz w:val="32"/>
          <w:szCs w:val="32"/>
        </w:rPr>
        <w:t>公务用车维修费</w:t>
      </w:r>
      <w:r w:rsidR="006D7730">
        <w:rPr>
          <w:rFonts w:asciiTheme="minorEastAsia" w:hAnsiTheme="minorEastAsia" w:hint="eastAsia"/>
          <w:sz w:val="32"/>
          <w:szCs w:val="32"/>
        </w:rPr>
        <w:t>，</w:t>
      </w:r>
      <w:r w:rsidR="00CA20D4">
        <w:rPr>
          <w:rFonts w:asciiTheme="minorEastAsia" w:hAnsiTheme="minorEastAsia" w:hint="eastAsia"/>
          <w:sz w:val="32"/>
          <w:szCs w:val="32"/>
        </w:rPr>
        <w:t>保险费、油费支出。</w:t>
      </w:r>
      <w:r w:rsidR="006D7730">
        <w:rPr>
          <w:rFonts w:asciiTheme="minorEastAsia" w:hAnsiTheme="minorEastAsia" w:hint="eastAsia"/>
          <w:sz w:val="32"/>
          <w:szCs w:val="32"/>
        </w:rPr>
        <w:t>截止20</w:t>
      </w:r>
      <w:r w:rsidR="00041E3F">
        <w:rPr>
          <w:rFonts w:asciiTheme="minorEastAsia" w:hAnsiTheme="minorEastAsia" w:hint="eastAsia"/>
          <w:sz w:val="32"/>
          <w:szCs w:val="32"/>
        </w:rPr>
        <w:t>20</w:t>
      </w:r>
      <w:r w:rsidR="006D7730">
        <w:rPr>
          <w:rFonts w:asciiTheme="minorEastAsia" w:hAnsiTheme="minorEastAsia" w:hint="eastAsia"/>
          <w:sz w:val="32"/>
          <w:szCs w:val="32"/>
        </w:rPr>
        <w:t>年12月31日，我单位</w:t>
      </w:r>
      <w:r w:rsidR="006D7730" w:rsidRPr="006D7730">
        <w:rPr>
          <w:rFonts w:asciiTheme="minorEastAsia" w:hAnsiTheme="minorEastAsia" w:hint="eastAsia"/>
          <w:sz w:val="32"/>
          <w:szCs w:val="32"/>
        </w:rPr>
        <w:t>开支财政拨款的公务用车保有量为</w:t>
      </w:r>
      <w:r w:rsidR="00CE3A6C">
        <w:rPr>
          <w:rFonts w:asciiTheme="minorEastAsia" w:hAnsiTheme="minorEastAsia" w:hint="eastAsia"/>
          <w:sz w:val="32"/>
          <w:szCs w:val="32"/>
        </w:rPr>
        <w:t>1</w:t>
      </w:r>
      <w:r w:rsidR="006D7730" w:rsidRPr="006D7730">
        <w:rPr>
          <w:rFonts w:asciiTheme="minorEastAsia" w:hAnsiTheme="minorEastAsia" w:hint="eastAsia"/>
          <w:sz w:val="32"/>
          <w:szCs w:val="32"/>
        </w:rPr>
        <w:t>辆</w:t>
      </w:r>
      <w:r w:rsidR="006D7730">
        <w:rPr>
          <w:rFonts w:asciiTheme="minorEastAsia" w:hAnsiTheme="minorEastAsia" w:hint="eastAsia"/>
          <w:sz w:val="32"/>
          <w:szCs w:val="32"/>
        </w:rPr>
        <w:t>。</w:t>
      </w:r>
    </w:p>
    <w:p w:rsidR="00DD5FE9" w:rsidRPr="006D7730" w:rsidRDefault="00DD5FE9" w:rsidP="00DD5FE9">
      <w:pPr>
        <w:pStyle w:val="Default"/>
        <w:rPr>
          <w:rFonts w:hAnsi="黑体"/>
          <w:b/>
          <w:sz w:val="32"/>
          <w:szCs w:val="32"/>
        </w:rPr>
      </w:pPr>
      <w:r w:rsidRPr="006D7730">
        <w:rPr>
          <w:rFonts w:hAnsi="黑体" w:hint="eastAsia"/>
          <w:b/>
          <w:sz w:val="32"/>
          <w:szCs w:val="32"/>
        </w:rPr>
        <w:t>八、</w:t>
      </w:r>
      <w:r w:rsidR="006D7730" w:rsidRPr="006D7730">
        <w:rPr>
          <w:rFonts w:hAnsi="黑体" w:hint="eastAsia"/>
          <w:b/>
          <w:sz w:val="32"/>
          <w:szCs w:val="32"/>
        </w:rPr>
        <w:t>政府性基金预算收入支出决算情况</w:t>
      </w:r>
    </w:p>
    <w:p w:rsidR="006D7730" w:rsidRDefault="00926EB4" w:rsidP="00BE292E">
      <w:pPr>
        <w:pStyle w:val="Default"/>
        <w:ind w:firstLine="640"/>
        <w:rPr>
          <w:rFonts w:asciiTheme="minorEastAsia" w:eastAsiaTheme="minorEastAsia" w:hAnsiTheme="minorEastAsia" w:cstheme="minorBidi"/>
          <w:color w:val="auto"/>
          <w:kern w:val="2"/>
          <w:sz w:val="32"/>
          <w:szCs w:val="32"/>
        </w:rPr>
      </w:pPr>
      <w:r w:rsidRPr="00926EB4">
        <w:rPr>
          <w:rFonts w:asciiTheme="minorEastAsia" w:eastAsiaTheme="minorEastAsia" w:hAnsiTheme="minorEastAsia" w:cstheme="minorBidi"/>
          <w:color w:val="auto"/>
          <w:kern w:val="2"/>
          <w:sz w:val="32"/>
          <w:szCs w:val="32"/>
        </w:rPr>
        <w:t>2020年</w:t>
      </w:r>
      <w:r w:rsidR="0065313F" w:rsidRPr="0065313F">
        <w:rPr>
          <w:rFonts w:asciiTheme="minorEastAsia" w:eastAsiaTheme="minorEastAsia" w:hAnsiTheme="minorEastAsia" w:cstheme="minorBidi" w:hint="eastAsia"/>
          <w:color w:val="auto"/>
          <w:kern w:val="2"/>
          <w:sz w:val="32"/>
          <w:szCs w:val="32"/>
        </w:rPr>
        <w:t>无政府性基金</w:t>
      </w:r>
      <w:r w:rsidRPr="00926EB4">
        <w:rPr>
          <w:rFonts w:asciiTheme="minorEastAsia" w:eastAsiaTheme="minorEastAsia" w:hAnsiTheme="minorEastAsia" w:cstheme="minorBidi"/>
          <w:color w:val="auto"/>
          <w:kern w:val="2"/>
          <w:sz w:val="32"/>
          <w:szCs w:val="32"/>
        </w:rPr>
        <w:t>预算收入支出</w:t>
      </w:r>
      <w:r w:rsidR="00BE292E">
        <w:rPr>
          <w:rFonts w:asciiTheme="minorEastAsia" w:eastAsiaTheme="minorEastAsia" w:hAnsiTheme="minorEastAsia" w:cstheme="minorBidi" w:hint="eastAsia"/>
          <w:color w:val="auto"/>
          <w:kern w:val="2"/>
          <w:sz w:val="32"/>
          <w:szCs w:val="32"/>
        </w:rPr>
        <w:t>。</w:t>
      </w:r>
    </w:p>
    <w:p w:rsidR="00D10C4F" w:rsidRDefault="00BE292E" w:rsidP="00BE292E">
      <w:pPr>
        <w:pStyle w:val="Default"/>
        <w:rPr>
          <w:rFonts w:hAnsi="黑体" w:hint="eastAsia"/>
          <w:b/>
          <w:sz w:val="32"/>
          <w:szCs w:val="32"/>
        </w:rPr>
      </w:pPr>
      <w:r w:rsidRPr="00BE292E">
        <w:rPr>
          <w:rFonts w:hAnsi="黑体"/>
          <w:b/>
          <w:sz w:val="32"/>
          <w:szCs w:val="32"/>
        </w:rPr>
        <w:t>九、关于</w:t>
      </w:r>
      <w:r w:rsidR="008F7212">
        <w:rPr>
          <w:rFonts w:hAnsi="黑体" w:hint="eastAsia"/>
          <w:b/>
          <w:sz w:val="32"/>
          <w:szCs w:val="32"/>
        </w:rPr>
        <w:t>机关</w:t>
      </w:r>
      <w:r w:rsidRPr="00BE292E">
        <w:rPr>
          <w:rFonts w:hAnsi="黑体"/>
          <w:b/>
          <w:sz w:val="32"/>
          <w:szCs w:val="32"/>
        </w:rPr>
        <w:t>运行经费支出说明</w:t>
      </w:r>
    </w:p>
    <w:p w:rsidR="00BE292E" w:rsidRDefault="00D10C4F" w:rsidP="00D10C4F">
      <w:pPr>
        <w:pStyle w:val="Default"/>
        <w:ind w:firstLine="640"/>
        <w:rPr>
          <w:rFonts w:hAnsi="黑体"/>
          <w:b/>
          <w:sz w:val="32"/>
          <w:szCs w:val="32"/>
        </w:rPr>
      </w:pPr>
      <w:r w:rsidRPr="00D10C4F">
        <w:rPr>
          <w:rFonts w:asciiTheme="minorEastAsia" w:eastAsiaTheme="minorEastAsia" w:hAnsiTheme="minorEastAsia" w:cstheme="minorBidi" w:hint="eastAsia"/>
          <w:color w:val="auto"/>
          <w:kern w:val="2"/>
          <w:sz w:val="32"/>
          <w:szCs w:val="32"/>
        </w:rPr>
        <w:t>我校</w:t>
      </w:r>
      <w:proofErr w:type="gramStart"/>
      <w:r w:rsidRPr="00D10C4F">
        <w:rPr>
          <w:rFonts w:asciiTheme="minorEastAsia" w:eastAsiaTheme="minorEastAsia" w:hAnsiTheme="minorEastAsia" w:cstheme="minorBidi" w:hint="eastAsia"/>
          <w:color w:val="auto"/>
          <w:kern w:val="2"/>
          <w:sz w:val="32"/>
          <w:szCs w:val="32"/>
        </w:rPr>
        <w:t>无机关</w:t>
      </w:r>
      <w:proofErr w:type="gramEnd"/>
      <w:r w:rsidRPr="00D10C4F">
        <w:rPr>
          <w:rFonts w:asciiTheme="minorEastAsia" w:eastAsiaTheme="minorEastAsia" w:hAnsiTheme="minorEastAsia" w:cstheme="minorBidi"/>
          <w:color w:val="auto"/>
          <w:kern w:val="2"/>
          <w:sz w:val="32"/>
          <w:szCs w:val="32"/>
        </w:rPr>
        <w:t>运行经费支出。</w:t>
      </w:r>
    </w:p>
    <w:p w:rsidR="009E6E9A" w:rsidRDefault="00BE292E" w:rsidP="009E6E9A">
      <w:pPr>
        <w:pStyle w:val="Default"/>
        <w:rPr>
          <w:rFonts w:hAnsi="黑体"/>
          <w:b/>
          <w:sz w:val="32"/>
          <w:szCs w:val="32"/>
        </w:rPr>
      </w:pPr>
      <w:r>
        <w:rPr>
          <w:rFonts w:hAnsi="黑体" w:hint="eastAsia"/>
          <w:b/>
          <w:sz w:val="32"/>
          <w:szCs w:val="32"/>
        </w:rPr>
        <w:t>十</w:t>
      </w:r>
      <w:r w:rsidR="009E6E9A" w:rsidRPr="000273BD">
        <w:rPr>
          <w:rFonts w:hAnsi="黑体" w:hint="eastAsia"/>
          <w:b/>
          <w:sz w:val="32"/>
          <w:szCs w:val="32"/>
        </w:rPr>
        <w:t>、</w:t>
      </w:r>
      <w:r w:rsidR="009E6E9A" w:rsidRPr="009E6E9A">
        <w:rPr>
          <w:rFonts w:hAnsi="黑体" w:hint="eastAsia"/>
          <w:b/>
          <w:sz w:val="32"/>
          <w:szCs w:val="32"/>
        </w:rPr>
        <w:t>一般性支出情况</w:t>
      </w:r>
    </w:p>
    <w:p w:rsidR="006C6EFC" w:rsidRPr="006C6EFC" w:rsidRDefault="006C6EFC" w:rsidP="006C6EFC">
      <w:pPr>
        <w:pStyle w:val="Default"/>
        <w:ind w:firstLineChars="200" w:firstLine="640"/>
        <w:rPr>
          <w:rFonts w:asciiTheme="minorEastAsia" w:eastAsiaTheme="minorEastAsia" w:hAnsiTheme="minorEastAsia"/>
          <w:sz w:val="32"/>
          <w:szCs w:val="32"/>
        </w:rPr>
      </w:pPr>
      <w:r w:rsidRPr="006C6EFC">
        <w:rPr>
          <w:rFonts w:asciiTheme="minorEastAsia" w:eastAsiaTheme="minorEastAsia" w:hAnsiTheme="minorEastAsia" w:hint="eastAsia"/>
          <w:sz w:val="32"/>
          <w:szCs w:val="32"/>
        </w:rPr>
        <w:t>2020</w:t>
      </w:r>
      <w:r w:rsidR="00BF6B79">
        <w:rPr>
          <w:rFonts w:asciiTheme="minorEastAsia" w:eastAsiaTheme="minorEastAsia" w:hAnsiTheme="minorEastAsia" w:hint="eastAsia"/>
          <w:sz w:val="32"/>
          <w:szCs w:val="32"/>
        </w:rPr>
        <w:t>年</w:t>
      </w:r>
      <w:r w:rsidRPr="006C6EFC">
        <w:rPr>
          <w:rFonts w:asciiTheme="minorEastAsia" w:eastAsiaTheme="minorEastAsia" w:hAnsiTheme="minorEastAsia" w:hint="eastAsia"/>
          <w:sz w:val="32"/>
          <w:szCs w:val="32"/>
        </w:rPr>
        <w:t>开支会议费17.16万元</w:t>
      </w:r>
      <w:r>
        <w:rPr>
          <w:rFonts w:asciiTheme="minorEastAsia" w:eastAsiaTheme="minorEastAsia" w:hAnsiTheme="minorEastAsia" w:hint="eastAsia"/>
          <w:sz w:val="32"/>
          <w:szCs w:val="32"/>
        </w:rPr>
        <w:t>，</w:t>
      </w:r>
      <w:r w:rsidRPr="006C6EFC">
        <w:rPr>
          <w:rFonts w:asciiTheme="minorEastAsia" w:eastAsiaTheme="minorEastAsia" w:hAnsiTheme="minorEastAsia" w:hint="eastAsia"/>
          <w:sz w:val="32"/>
          <w:szCs w:val="32"/>
        </w:rPr>
        <w:t>分别用于</w:t>
      </w:r>
      <w:r>
        <w:rPr>
          <w:rFonts w:asciiTheme="minorEastAsia" w:eastAsiaTheme="minorEastAsia" w:hAnsiTheme="minorEastAsia" w:hint="eastAsia"/>
          <w:sz w:val="32"/>
          <w:szCs w:val="32"/>
        </w:rPr>
        <w:t>：</w:t>
      </w:r>
      <w:r w:rsidRPr="006C6EFC">
        <w:rPr>
          <w:rFonts w:asciiTheme="minorEastAsia" w:eastAsiaTheme="minorEastAsia" w:hAnsiTheme="minorEastAsia" w:hint="eastAsia"/>
          <w:sz w:val="32"/>
          <w:szCs w:val="32"/>
        </w:rPr>
        <w:t>召开中非经贸合作职业教育产教联盟成立大会会议，人数333人，内容为中非经贸合作职业教育产教联盟筹备、成立大会；</w:t>
      </w:r>
      <w:bookmarkStart w:id="6" w:name="_Hlk80697322"/>
      <w:r w:rsidRPr="006C6EFC">
        <w:rPr>
          <w:rFonts w:asciiTheme="minorEastAsia" w:eastAsiaTheme="minorEastAsia" w:hAnsiTheme="minorEastAsia" w:hint="eastAsia"/>
          <w:sz w:val="32"/>
          <w:szCs w:val="32"/>
        </w:rPr>
        <w:t>召开外经贸专委会2020年会会议，人数</w:t>
      </w:r>
      <w:r w:rsidRPr="006C6EFC">
        <w:rPr>
          <w:rFonts w:asciiTheme="minorEastAsia" w:eastAsiaTheme="minorEastAsia" w:hAnsiTheme="minorEastAsia" w:hint="eastAsia"/>
          <w:sz w:val="32"/>
          <w:szCs w:val="32"/>
        </w:rPr>
        <w:lastRenderedPageBreak/>
        <w:t>114人，内容为外经贸专委会</w:t>
      </w:r>
      <w:proofErr w:type="gramStart"/>
      <w:r w:rsidRPr="006C6EFC">
        <w:rPr>
          <w:rFonts w:asciiTheme="minorEastAsia" w:eastAsiaTheme="minorEastAsia" w:hAnsiTheme="minorEastAsia" w:hint="eastAsia"/>
          <w:sz w:val="32"/>
          <w:szCs w:val="32"/>
        </w:rPr>
        <w:t>2020</w:t>
      </w:r>
      <w:r w:rsidR="00101D81">
        <w:rPr>
          <w:rFonts w:asciiTheme="minorEastAsia" w:eastAsiaTheme="minorEastAsia" w:hAnsiTheme="minorEastAsia" w:hint="eastAsia"/>
          <w:sz w:val="32"/>
          <w:szCs w:val="32"/>
        </w:rPr>
        <w:t>年</w:t>
      </w:r>
      <w:r w:rsidRPr="006C6EFC">
        <w:rPr>
          <w:rFonts w:asciiTheme="minorEastAsia" w:eastAsiaTheme="minorEastAsia" w:hAnsiTheme="minorEastAsia" w:hint="eastAsia"/>
          <w:sz w:val="32"/>
          <w:szCs w:val="32"/>
        </w:rPr>
        <w:t>暨自贸</w:t>
      </w:r>
      <w:proofErr w:type="gramEnd"/>
      <w:r w:rsidRPr="006C6EFC">
        <w:rPr>
          <w:rFonts w:asciiTheme="minorEastAsia" w:eastAsiaTheme="minorEastAsia" w:hAnsiTheme="minorEastAsia" w:hint="eastAsia"/>
          <w:sz w:val="32"/>
          <w:szCs w:val="32"/>
        </w:rPr>
        <w:t>区新设背景下新外贸人才培养专题研讨会</w:t>
      </w:r>
      <w:r>
        <w:rPr>
          <w:rFonts w:asciiTheme="minorEastAsia" w:eastAsiaTheme="minorEastAsia" w:hAnsiTheme="minorEastAsia" w:hint="eastAsia"/>
          <w:sz w:val="32"/>
          <w:szCs w:val="32"/>
        </w:rPr>
        <w:t>；教职工参加学术研讨</w:t>
      </w:r>
      <w:r w:rsidRPr="006C6EFC">
        <w:rPr>
          <w:rFonts w:asciiTheme="minorEastAsia" w:eastAsiaTheme="minorEastAsia" w:hAnsiTheme="minorEastAsia" w:hint="eastAsia"/>
          <w:sz w:val="32"/>
          <w:szCs w:val="32"/>
        </w:rPr>
        <w:t>会议，人数</w:t>
      </w:r>
      <w:r>
        <w:rPr>
          <w:rFonts w:asciiTheme="minorEastAsia" w:eastAsiaTheme="minorEastAsia" w:hAnsiTheme="minorEastAsia"/>
          <w:sz w:val="32"/>
          <w:szCs w:val="32"/>
        </w:rPr>
        <w:t>9</w:t>
      </w:r>
      <w:r w:rsidRPr="006C6EFC">
        <w:rPr>
          <w:rFonts w:asciiTheme="minorEastAsia" w:eastAsiaTheme="minorEastAsia" w:hAnsiTheme="minorEastAsia" w:hint="eastAsia"/>
          <w:sz w:val="32"/>
          <w:szCs w:val="32"/>
        </w:rPr>
        <w:t>人，内容为</w:t>
      </w:r>
      <w:r>
        <w:rPr>
          <w:rFonts w:asciiTheme="minorEastAsia" w:eastAsiaTheme="minorEastAsia" w:hAnsiTheme="minorEastAsia" w:hint="eastAsia"/>
          <w:sz w:val="32"/>
          <w:szCs w:val="32"/>
        </w:rPr>
        <w:t>德育</w:t>
      </w:r>
      <w:r w:rsidRPr="006C6EFC">
        <w:rPr>
          <w:rFonts w:asciiTheme="minorEastAsia" w:eastAsiaTheme="minorEastAsia" w:hAnsiTheme="minorEastAsia" w:hint="eastAsia"/>
          <w:sz w:val="32"/>
          <w:szCs w:val="32"/>
        </w:rPr>
        <w:t>专题</w:t>
      </w:r>
      <w:r>
        <w:rPr>
          <w:rFonts w:asciiTheme="minorEastAsia" w:eastAsiaTheme="minorEastAsia" w:hAnsiTheme="minorEastAsia" w:hint="eastAsia"/>
          <w:sz w:val="32"/>
          <w:szCs w:val="32"/>
        </w:rPr>
        <w:t>、创新创业专题、心理咨询专业专题、</w:t>
      </w:r>
      <w:r w:rsidR="00A25AD3">
        <w:rPr>
          <w:rFonts w:asciiTheme="minorEastAsia" w:eastAsiaTheme="minorEastAsia" w:hAnsiTheme="minorEastAsia" w:hint="eastAsia"/>
          <w:sz w:val="32"/>
          <w:szCs w:val="32"/>
        </w:rPr>
        <w:t>课题专项</w:t>
      </w:r>
      <w:r w:rsidR="00A25AD3" w:rsidRPr="00A25AD3">
        <w:rPr>
          <w:rFonts w:asciiTheme="minorEastAsia" w:eastAsiaTheme="minorEastAsia" w:hAnsiTheme="minorEastAsia" w:hint="eastAsia"/>
          <w:sz w:val="32"/>
          <w:szCs w:val="32"/>
        </w:rPr>
        <w:t>研讨会</w:t>
      </w:r>
      <w:r w:rsidR="00A25AD3">
        <w:rPr>
          <w:rFonts w:asciiTheme="minorEastAsia" w:eastAsiaTheme="minorEastAsia" w:hAnsiTheme="minorEastAsia" w:hint="eastAsia"/>
          <w:sz w:val="32"/>
          <w:szCs w:val="32"/>
        </w:rPr>
        <w:t>等。</w:t>
      </w:r>
    </w:p>
    <w:bookmarkEnd w:id="6"/>
    <w:p w:rsidR="006C6EFC" w:rsidRPr="009E6E9A" w:rsidRDefault="006C6EFC" w:rsidP="006C6EFC">
      <w:pPr>
        <w:pStyle w:val="Default"/>
        <w:ind w:firstLineChars="200" w:firstLine="640"/>
        <w:rPr>
          <w:rFonts w:asciiTheme="minorEastAsia" w:eastAsiaTheme="minorEastAsia" w:hAnsiTheme="minorEastAsia"/>
          <w:sz w:val="32"/>
          <w:szCs w:val="32"/>
        </w:rPr>
      </w:pPr>
      <w:r w:rsidRPr="006C6EFC">
        <w:rPr>
          <w:rFonts w:asciiTheme="minorEastAsia" w:eastAsiaTheme="minorEastAsia" w:hAnsiTheme="minorEastAsia" w:hint="eastAsia"/>
          <w:sz w:val="32"/>
          <w:szCs w:val="32"/>
        </w:rPr>
        <w:t>开支培训费125.54万元。用于开展教职工业务进修培训，人数408人，内容为高职院校教务处长、职业能力竞赛、</w:t>
      </w:r>
      <w:proofErr w:type="gramStart"/>
      <w:r w:rsidRPr="006C6EFC">
        <w:rPr>
          <w:rFonts w:asciiTheme="minorEastAsia" w:eastAsiaTheme="minorEastAsia" w:hAnsiTheme="minorEastAsia" w:hint="eastAsia"/>
          <w:sz w:val="32"/>
          <w:szCs w:val="32"/>
        </w:rPr>
        <w:t>跟岗访学</w:t>
      </w:r>
      <w:proofErr w:type="gramEnd"/>
      <w:r w:rsidRPr="006C6EFC">
        <w:rPr>
          <w:rFonts w:asciiTheme="minorEastAsia" w:eastAsiaTheme="minorEastAsia" w:hAnsiTheme="minorEastAsia" w:hint="eastAsia"/>
          <w:sz w:val="32"/>
          <w:szCs w:val="32"/>
        </w:rPr>
        <w:t>、骨干教师、英语、中高职</w:t>
      </w:r>
      <w:proofErr w:type="gramStart"/>
      <w:r w:rsidRPr="006C6EFC">
        <w:rPr>
          <w:rFonts w:asciiTheme="minorEastAsia" w:eastAsiaTheme="minorEastAsia" w:hAnsiTheme="minorEastAsia" w:hint="eastAsia"/>
          <w:sz w:val="32"/>
          <w:szCs w:val="32"/>
        </w:rPr>
        <w:t>衔接商英专业</w:t>
      </w:r>
      <w:proofErr w:type="gramEnd"/>
      <w:r w:rsidRPr="006C6EFC">
        <w:rPr>
          <w:rFonts w:asciiTheme="minorEastAsia" w:eastAsiaTheme="minorEastAsia" w:hAnsiTheme="minorEastAsia" w:hint="eastAsia"/>
          <w:sz w:val="32"/>
          <w:szCs w:val="32"/>
        </w:rPr>
        <w:t>教师、教师素质提高计划培训等。</w:t>
      </w:r>
    </w:p>
    <w:p w:rsidR="00A92E9F" w:rsidRDefault="00A92E9F" w:rsidP="00DD5FE9">
      <w:pPr>
        <w:pStyle w:val="Default"/>
        <w:rPr>
          <w:rFonts w:hAnsi="黑体"/>
          <w:b/>
          <w:sz w:val="32"/>
          <w:szCs w:val="32"/>
        </w:rPr>
      </w:pPr>
      <w:r w:rsidRPr="000273BD">
        <w:rPr>
          <w:rFonts w:hAnsi="黑体" w:hint="eastAsia"/>
          <w:b/>
          <w:sz w:val="32"/>
          <w:szCs w:val="32"/>
        </w:rPr>
        <w:t>十</w:t>
      </w:r>
      <w:r w:rsidR="00BE292E">
        <w:rPr>
          <w:rFonts w:hAnsi="黑体" w:hint="eastAsia"/>
          <w:b/>
          <w:sz w:val="32"/>
          <w:szCs w:val="32"/>
        </w:rPr>
        <w:t>一</w:t>
      </w:r>
      <w:r w:rsidRPr="000273BD">
        <w:rPr>
          <w:rFonts w:hAnsi="黑体" w:hint="eastAsia"/>
          <w:b/>
          <w:sz w:val="32"/>
          <w:szCs w:val="32"/>
        </w:rPr>
        <w:t>、</w:t>
      </w:r>
      <w:r w:rsidRPr="00A92E9F">
        <w:rPr>
          <w:rFonts w:hAnsi="黑体" w:hint="eastAsia"/>
          <w:b/>
          <w:sz w:val="32"/>
          <w:szCs w:val="32"/>
        </w:rPr>
        <w:t>关于政府采购支出说明</w:t>
      </w:r>
    </w:p>
    <w:p w:rsidR="00A92E9F" w:rsidRPr="00A92E9F" w:rsidRDefault="00ED2C89" w:rsidP="009E6E9A">
      <w:pPr>
        <w:pStyle w:val="Default"/>
        <w:ind w:firstLineChars="200" w:firstLine="640"/>
        <w:rPr>
          <w:rFonts w:asciiTheme="minorEastAsia" w:eastAsiaTheme="minorEastAsia" w:hAnsiTheme="minorEastAsia"/>
          <w:sz w:val="32"/>
          <w:szCs w:val="32"/>
        </w:rPr>
      </w:pPr>
      <w:r w:rsidRPr="00ED2C89">
        <w:rPr>
          <w:rFonts w:asciiTheme="minorEastAsia" w:eastAsiaTheme="minorEastAsia" w:hAnsiTheme="minorEastAsia"/>
          <w:sz w:val="32"/>
          <w:szCs w:val="32"/>
        </w:rPr>
        <w:t>2020年政府采购支出总额</w:t>
      </w:r>
      <w:r>
        <w:rPr>
          <w:rFonts w:asciiTheme="minorEastAsia" w:eastAsiaTheme="minorEastAsia" w:hAnsiTheme="minorEastAsia"/>
          <w:sz w:val="32"/>
          <w:szCs w:val="32"/>
        </w:rPr>
        <w:t>0</w:t>
      </w:r>
      <w:r w:rsidRPr="00ED2C89">
        <w:rPr>
          <w:rFonts w:asciiTheme="minorEastAsia" w:eastAsiaTheme="minorEastAsia" w:hAnsiTheme="minorEastAsia"/>
          <w:sz w:val="32"/>
          <w:szCs w:val="32"/>
        </w:rPr>
        <w:t>万元，其中：政府采购货物支出</w:t>
      </w:r>
      <w:r>
        <w:rPr>
          <w:rFonts w:asciiTheme="minorEastAsia" w:eastAsiaTheme="minorEastAsia" w:hAnsiTheme="minorEastAsia"/>
          <w:sz w:val="32"/>
          <w:szCs w:val="32"/>
        </w:rPr>
        <w:t>0</w:t>
      </w:r>
      <w:r w:rsidRPr="00ED2C89">
        <w:rPr>
          <w:rFonts w:asciiTheme="minorEastAsia" w:eastAsiaTheme="minorEastAsia" w:hAnsiTheme="minorEastAsia"/>
          <w:sz w:val="32"/>
          <w:szCs w:val="32"/>
        </w:rPr>
        <w:t>万元、工程采购金额为</w:t>
      </w:r>
      <w:r>
        <w:rPr>
          <w:rFonts w:asciiTheme="minorEastAsia" w:eastAsiaTheme="minorEastAsia" w:hAnsiTheme="minorEastAsia"/>
          <w:sz w:val="32"/>
          <w:szCs w:val="32"/>
        </w:rPr>
        <w:t>0</w:t>
      </w:r>
      <w:r w:rsidRPr="00ED2C89">
        <w:rPr>
          <w:rFonts w:asciiTheme="minorEastAsia" w:eastAsiaTheme="minorEastAsia" w:hAnsiTheme="minorEastAsia"/>
          <w:sz w:val="32"/>
          <w:szCs w:val="32"/>
        </w:rPr>
        <w:t>万元，政府采购服务支出</w:t>
      </w:r>
      <w:r>
        <w:rPr>
          <w:rFonts w:asciiTheme="minorEastAsia" w:eastAsiaTheme="minorEastAsia" w:hAnsiTheme="minorEastAsia"/>
          <w:sz w:val="32"/>
          <w:szCs w:val="32"/>
        </w:rPr>
        <w:t>0</w:t>
      </w:r>
      <w:r w:rsidRPr="00ED2C89">
        <w:rPr>
          <w:rFonts w:asciiTheme="minorEastAsia" w:eastAsiaTheme="minorEastAsia" w:hAnsiTheme="minorEastAsia"/>
          <w:sz w:val="32"/>
          <w:szCs w:val="32"/>
        </w:rPr>
        <w:t>万元。其中：授予中小</w:t>
      </w:r>
      <w:proofErr w:type="gramStart"/>
      <w:r w:rsidRPr="00ED2C89">
        <w:rPr>
          <w:rFonts w:asciiTheme="minorEastAsia" w:eastAsiaTheme="minorEastAsia" w:hAnsiTheme="minorEastAsia"/>
          <w:sz w:val="32"/>
          <w:szCs w:val="32"/>
        </w:rPr>
        <w:t>微企业</w:t>
      </w:r>
      <w:proofErr w:type="gramEnd"/>
      <w:r w:rsidRPr="00ED2C89">
        <w:rPr>
          <w:rFonts w:asciiTheme="minorEastAsia" w:eastAsiaTheme="minorEastAsia" w:hAnsiTheme="minorEastAsia"/>
          <w:sz w:val="32"/>
          <w:szCs w:val="32"/>
        </w:rPr>
        <w:t>的合同金额</w:t>
      </w:r>
      <w:r>
        <w:rPr>
          <w:rFonts w:asciiTheme="minorEastAsia" w:eastAsiaTheme="minorEastAsia" w:hAnsiTheme="minorEastAsia"/>
          <w:sz w:val="32"/>
          <w:szCs w:val="32"/>
        </w:rPr>
        <w:t>0</w:t>
      </w:r>
      <w:r w:rsidRPr="00ED2C89">
        <w:rPr>
          <w:rFonts w:asciiTheme="minorEastAsia" w:eastAsiaTheme="minorEastAsia" w:hAnsiTheme="minorEastAsia"/>
          <w:sz w:val="32"/>
          <w:szCs w:val="32"/>
        </w:rPr>
        <w:t>万元，占政府采购支出总额的</w:t>
      </w:r>
      <w:r>
        <w:rPr>
          <w:rFonts w:asciiTheme="minorEastAsia" w:eastAsiaTheme="minorEastAsia" w:hAnsiTheme="minorEastAsia"/>
          <w:sz w:val="32"/>
          <w:szCs w:val="32"/>
        </w:rPr>
        <w:t>0</w:t>
      </w:r>
      <w:r w:rsidRPr="00ED2C89">
        <w:rPr>
          <w:rFonts w:asciiTheme="minorEastAsia" w:eastAsiaTheme="minorEastAsia" w:hAnsiTheme="minorEastAsia"/>
          <w:sz w:val="32"/>
          <w:szCs w:val="32"/>
        </w:rPr>
        <w:t>%。</w:t>
      </w:r>
      <w:r w:rsidR="00CE3A6C" w:rsidRPr="00A92E9F">
        <w:rPr>
          <w:rFonts w:asciiTheme="minorEastAsia" w:eastAsiaTheme="minorEastAsia" w:hAnsiTheme="minorEastAsia"/>
          <w:sz w:val="32"/>
          <w:szCs w:val="32"/>
        </w:rPr>
        <w:t xml:space="preserve"> </w:t>
      </w:r>
    </w:p>
    <w:p w:rsidR="00A92E9F" w:rsidRPr="00A92E9F" w:rsidRDefault="00A92E9F" w:rsidP="00DD5FE9">
      <w:pPr>
        <w:pStyle w:val="Default"/>
        <w:rPr>
          <w:rFonts w:hAnsi="黑体"/>
          <w:b/>
          <w:sz w:val="32"/>
          <w:szCs w:val="32"/>
        </w:rPr>
      </w:pPr>
      <w:r w:rsidRPr="000273BD">
        <w:rPr>
          <w:rFonts w:hAnsi="黑体" w:hint="eastAsia"/>
          <w:b/>
          <w:sz w:val="32"/>
          <w:szCs w:val="32"/>
        </w:rPr>
        <w:t>十</w:t>
      </w:r>
      <w:r w:rsidR="00ED2C89">
        <w:rPr>
          <w:rFonts w:hAnsi="黑体" w:hint="eastAsia"/>
          <w:b/>
          <w:sz w:val="32"/>
          <w:szCs w:val="32"/>
        </w:rPr>
        <w:t>二</w:t>
      </w:r>
      <w:r w:rsidRPr="000273BD">
        <w:rPr>
          <w:rFonts w:hAnsi="黑体" w:hint="eastAsia"/>
          <w:b/>
          <w:sz w:val="32"/>
          <w:szCs w:val="32"/>
        </w:rPr>
        <w:t>、</w:t>
      </w:r>
      <w:r w:rsidRPr="00A92E9F">
        <w:rPr>
          <w:rFonts w:hAnsi="黑体" w:hint="eastAsia"/>
          <w:b/>
          <w:sz w:val="32"/>
          <w:szCs w:val="32"/>
        </w:rPr>
        <w:t>关于国有资产占用情况说明</w:t>
      </w:r>
    </w:p>
    <w:p w:rsidR="008B5C21" w:rsidRDefault="00A92E9F" w:rsidP="004D1BCE">
      <w:pPr>
        <w:pStyle w:val="Default"/>
        <w:ind w:firstLineChars="200" w:firstLine="640"/>
        <w:rPr>
          <w:rFonts w:asciiTheme="minorEastAsia" w:eastAsiaTheme="minorEastAsia" w:hAnsiTheme="minorEastAsia"/>
          <w:sz w:val="32"/>
          <w:szCs w:val="32"/>
        </w:rPr>
      </w:pPr>
      <w:r w:rsidRPr="00727A53">
        <w:rPr>
          <w:rFonts w:asciiTheme="minorEastAsia" w:eastAsiaTheme="minorEastAsia" w:hAnsiTheme="minorEastAsia" w:hint="eastAsia"/>
          <w:sz w:val="32"/>
          <w:szCs w:val="32"/>
        </w:rPr>
        <w:t>截至</w:t>
      </w:r>
      <w:r w:rsidR="00061F7B">
        <w:rPr>
          <w:rFonts w:asciiTheme="minorEastAsia" w:eastAsiaTheme="minorEastAsia" w:hAnsiTheme="minorEastAsia" w:hint="eastAsia"/>
          <w:sz w:val="32"/>
          <w:szCs w:val="32"/>
        </w:rPr>
        <w:t>2020</w:t>
      </w:r>
      <w:r w:rsidRPr="00727A53">
        <w:rPr>
          <w:rFonts w:asciiTheme="minorEastAsia" w:eastAsiaTheme="minorEastAsia" w:hAnsiTheme="minorEastAsia" w:hint="eastAsia"/>
          <w:sz w:val="32"/>
          <w:szCs w:val="32"/>
        </w:rPr>
        <w:t>年</w:t>
      </w:r>
      <w:r w:rsidR="00727A53" w:rsidRPr="00727A53">
        <w:rPr>
          <w:rFonts w:asciiTheme="minorEastAsia" w:eastAsiaTheme="minorEastAsia" w:hAnsiTheme="minorEastAsia" w:hint="eastAsia"/>
          <w:sz w:val="32"/>
          <w:szCs w:val="32"/>
        </w:rPr>
        <w:t>12</w:t>
      </w:r>
      <w:r w:rsidRPr="00727A53">
        <w:rPr>
          <w:rFonts w:asciiTheme="minorEastAsia" w:eastAsiaTheme="minorEastAsia" w:hAnsiTheme="minorEastAsia" w:hint="eastAsia"/>
          <w:sz w:val="32"/>
          <w:szCs w:val="32"/>
        </w:rPr>
        <w:t>月</w:t>
      </w:r>
      <w:r w:rsidR="00727A53" w:rsidRPr="00727A53">
        <w:rPr>
          <w:rFonts w:asciiTheme="minorEastAsia" w:eastAsiaTheme="minorEastAsia" w:hAnsiTheme="minorEastAsia" w:hint="eastAsia"/>
          <w:sz w:val="32"/>
          <w:szCs w:val="32"/>
        </w:rPr>
        <w:t>31</w:t>
      </w:r>
      <w:r w:rsidRPr="00727A53">
        <w:rPr>
          <w:rFonts w:asciiTheme="minorEastAsia" w:eastAsiaTheme="minorEastAsia" w:hAnsiTheme="minorEastAsia" w:hint="eastAsia"/>
          <w:sz w:val="32"/>
          <w:szCs w:val="32"/>
        </w:rPr>
        <w:t>日，共有车辆</w:t>
      </w:r>
      <w:r w:rsidR="001963EA">
        <w:rPr>
          <w:rFonts w:asciiTheme="minorEastAsia" w:eastAsiaTheme="minorEastAsia" w:hAnsiTheme="minorEastAsia" w:hint="eastAsia"/>
          <w:sz w:val="32"/>
          <w:szCs w:val="32"/>
        </w:rPr>
        <w:t>保有量</w:t>
      </w:r>
      <w:r w:rsidR="00CE3A6C">
        <w:rPr>
          <w:rFonts w:asciiTheme="minorEastAsia" w:eastAsiaTheme="minorEastAsia" w:hAnsiTheme="minorEastAsia" w:hint="eastAsia"/>
          <w:sz w:val="32"/>
          <w:szCs w:val="32"/>
        </w:rPr>
        <w:t>1</w:t>
      </w:r>
      <w:r w:rsidRPr="00727A53">
        <w:rPr>
          <w:rFonts w:asciiTheme="minorEastAsia" w:eastAsiaTheme="minorEastAsia" w:hAnsiTheme="minorEastAsia" w:hint="eastAsia"/>
          <w:sz w:val="32"/>
          <w:szCs w:val="32"/>
        </w:rPr>
        <w:t>辆，</w:t>
      </w:r>
      <w:r w:rsidR="00BF6B79">
        <w:rPr>
          <w:rFonts w:asciiTheme="minorEastAsia" w:eastAsiaTheme="minorEastAsia" w:hAnsiTheme="minorEastAsia" w:hint="eastAsia"/>
          <w:sz w:val="32"/>
          <w:szCs w:val="32"/>
        </w:rPr>
        <w:t>主要</w:t>
      </w:r>
      <w:r w:rsidR="00CE3A6C">
        <w:rPr>
          <w:rFonts w:asciiTheme="minorEastAsia" w:eastAsiaTheme="minorEastAsia" w:hAnsiTheme="minorEastAsia" w:hint="eastAsia"/>
          <w:sz w:val="32"/>
          <w:szCs w:val="32"/>
        </w:rPr>
        <w:t>用于一般公务接待</w:t>
      </w:r>
      <w:r w:rsidR="001D1EB8">
        <w:rPr>
          <w:rFonts w:asciiTheme="minorEastAsia" w:eastAsiaTheme="minorEastAsia" w:hAnsiTheme="minorEastAsia" w:hint="eastAsia"/>
          <w:sz w:val="32"/>
          <w:szCs w:val="32"/>
        </w:rPr>
        <w:t>、</w:t>
      </w:r>
      <w:r w:rsidR="00CE3A6C">
        <w:rPr>
          <w:rFonts w:asciiTheme="minorEastAsia" w:eastAsiaTheme="minorEastAsia" w:hAnsiTheme="minorEastAsia" w:hint="eastAsia"/>
          <w:sz w:val="32"/>
          <w:szCs w:val="32"/>
        </w:rPr>
        <w:t>应急保障。</w:t>
      </w:r>
    </w:p>
    <w:p w:rsidR="00ED2C89" w:rsidRPr="001963EA" w:rsidRDefault="00ED2C89" w:rsidP="000520A9">
      <w:pPr>
        <w:shd w:val="clear" w:color="auto" w:fill="FFFFFF"/>
        <w:spacing w:line="580" w:lineRule="exact"/>
        <w:jc w:val="left"/>
        <w:rPr>
          <w:rFonts w:eastAsia="方正小标宋简体"/>
          <w:b/>
          <w:sz w:val="44"/>
          <w:szCs w:val="32"/>
        </w:rPr>
      </w:pPr>
      <w:r w:rsidRPr="001963EA">
        <w:rPr>
          <w:rFonts w:ascii="Times New Roman" w:eastAsia="黑体" w:hAnsi="Times New Roman" w:cs="Times New Roman"/>
          <w:b/>
          <w:sz w:val="32"/>
          <w:szCs w:val="32"/>
        </w:rPr>
        <w:t>十三、关于</w:t>
      </w:r>
      <w:r w:rsidRPr="001963EA">
        <w:rPr>
          <w:rFonts w:ascii="Times New Roman" w:eastAsia="黑体" w:hAnsi="Times New Roman" w:cs="Times New Roman"/>
          <w:b/>
          <w:sz w:val="32"/>
          <w:szCs w:val="32"/>
        </w:rPr>
        <w:t>2020</w:t>
      </w:r>
      <w:r w:rsidRPr="001963EA">
        <w:rPr>
          <w:rFonts w:ascii="Times New Roman" w:eastAsia="黑体" w:hAnsi="Times New Roman" w:cs="Times New Roman"/>
          <w:b/>
          <w:sz w:val="32"/>
          <w:szCs w:val="32"/>
        </w:rPr>
        <w:t>年度预算绩效情况的说明</w:t>
      </w:r>
    </w:p>
    <w:p w:rsidR="00D10C4F" w:rsidRDefault="00ED2C89" w:rsidP="00ED2C89">
      <w:pPr>
        <w:pStyle w:val="Default"/>
        <w:ind w:firstLineChars="200" w:firstLine="640"/>
        <w:rPr>
          <w:rFonts w:asciiTheme="minorEastAsia" w:eastAsiaTheme="minorEastAsia" w:hAnsiTheme="minorEastAsia"/>
          <w:sz w:val="32"/>
          <w:szCs w:val="32"/>
        </w:rPr>
      </w:pPr>
      <w:r w:rsidRPr="0075660C">
        <w:rPr>
          <w:rFonts w:asciiTheme="minorEastAsia" w:eastAsiaTheme="minorEastAsia" w:hAnsiTheme="minorEastAsia"/>
          <w:sz w:val="32"/>
          <w:szCs w:val="32"/>
        </w:rPr>
        <w:t>为进一步规范财政资金管理，强化财政支出绩效理念，切实提高财政资金使用效益，根据《湖南省财政厅关于开展2020年度部门绩效自评工作的通知》（</w:t>
      </w:r>
      <w:proofErr w:type="gramStart"/>
      <w:r w:rsidRPr="0075660C">
        <w:rPr>
          <w:rFonts w:asciiTheme="minorEastAsia" w:eastAsiaTheme="minorEastAsia" w:hAnsiTheme="minorEastAsia"/>
          <w:sz w:val="32"/>
          <w:szCs w:val="32"/>
        </w:rPr>
        <w:t>湘财绩〔2021〕</w:t>
      </w:r>
      <w:proofErr w:type="gramEnd"/>
      <w:r w:rsidRPr="0075660C">
        <w:rPr>
          <w:rFonts w:asciiTheme="minorEastAsia" w:eastAsiaTheme="minorEastAsia" w:hAnsiTheme="minorEastAsia"/>
          <w:sz w:val="32"/>
          <w:szCs w:val="32"/>
        </w:rPr>
        <w:t>1号）</w:t>
      </w:r>
      <w:r w:rsidR="00E02C06" w:rsidRPr="0075660C">
        <w:rPr>
          <w:rFonts w:asciiTheme="minorEastAsia" w:eastAsiaTheme="minorEastAsia" w:hAnsiTheme="minorEastAsia" w:hint="eastAsia"/>
          <w:sz w:val="32"/>
          <w:szCs w:val="32"/>
        </w:rPr>
        <w:t>、</w:t>
      </w:r>
      <w:r w:rsidRPr="0075660C">
        <w:rPr>
          <w:rFonts w:asciiTheme="minorEastAsia" w:eastAsiaTheme="minorEastAsia" w:hAnsiTheme="minorEastAsia"/>
          <w:sz w:val="32"/>
          <w:szCs w:val="32"/>
        </w:rPr>
        <w:t>《湖南省商务厅关于开展2020年度部门整体支出绩效自评工作的通知》（</w:t>
      </w:r>
      <w:proofErr w:type="gramStart"/>
      <w:r w:rsidRPr="0075660C">
        <w:rPr>
          <w:rFonts w:asciiTheme="minorEastAsia" w:eastAsiaTheme="minorEastAsia" w:hAnsiTheme="minorEastAsia"/>
          <w:sz w:val="32"/>
          <w:szCs w:val="32"/>
        </w:rPr>
        <w:t>湘商财</w:t>
      </w:r>
      <w:proofErr w:type="gramEnd"/>
      <w:r w:rsidRPr="0075660C">
        <w:rPr>
          <w:rFonts w:asciiTheme="minorEastAsia" w:eastAsiaTheme="minorEastAsia" w:hAnsiTheme="minorEastAsia"/>
          <w:sz w:val="32"/>
          <w:szCs w:val="32"/>
        </w:rPr>
        <w:t>〔2021〕23号）</w:t>
      </w:r>
      <w:r w:rsidR="00E02C06" w:rsidRPr="0075660C">
        <w:rPr>
          <w:rFonts w:asciiTheme="minorEastAsia" w:eastAsiaTheme="minorEastAsia" w:hAnsiTheme="minorEastAsia"/>
          <w:sz w:val="32"/>
          <w:szCs w:val="32"/>
        </w:rPr>
        <w:t>要求</w:t>
      </w:r>
      <w:r w:rsidRPr="0075660C">
        <w:rPr>
          <w:rFonts w:asciiTheme="minorEastAsia" w:eastAsiaTheme="minorEastAsia" w:hAnsiTheme="minorEastAsia"/>
          <w:sz w:val="32"/>
          <w:szCs w:val="32"/>
        </w:rPr>
        <w:t>，</w:t>
      </w:r>
      <w:r w:rsidR="00CD1156" w:rsidRPr="0075660C">
        <w:rPr>
          <w:rFonts w:asciiTheme="minorEastAsia" w:eastAsiaTheme="minorEastAsia" w:hAnsiTheme="minorEastAsia"/>
          <w:sz w:val="32"/>
          <w:szCs w:val="32"/>
        </w:rPr>
        <w:t>我</w:t>
      </w:r>
      <w:r w:rsidR="00CD1156" w:rsidRPr="0075660C">
        <w:rPr>
          <w:rFonts w:asciiTheme="minorEastAsia" w:eastAsiaTheme="minorEastAsia" w:hAnsiTheme="minorEastAsia" w:hint="eastAsia"/>
          <w:sz w:val="32"/>
          <w:szCs w:val="32"/>
        </w:rPr>
        <w:t>院</w:t>
      </w:r>
      <w:r w:rsidR="00CD1156" w:rsidRPr="0075660C">
        <w:rPr>
          <w:rFonts w:asciiTheme="minorEastAsia" w:eastAsiaTheme="minorEastAsia" w:hAnsiTheme="minorEastAsia"/>
          <w:sz w:val="32"/>
          <w:szCs w:val="32"/>
        </w:rPr>
        <w:t>成立了绩效自评小组，</w:t>
      </w:r>
      <w:r w:rsidRPr="0075660C">
        <w:rPr>
          <w:rFonts w:asciiTheme="minorEastAsia" w:eastAsiaTheme="minorEastAsia" w:hAnsiTheme="minorEastAsia"/>
          <w:sz w:val="32"/>
          <w:szCs w:val="32"/>
        </w:rPr>
        <w:t>对2020年度部门整体支出进行了绩效自评。具体情况见第五部分附件。</w:t>
      </w:r>
    </w:p>
    <w:p w:rsidR="00D10C4F" w:rsidRDefault="00D10C4F">
      <w:pPr>
        <w:widowControl/>
        <w:jc w:val="left"/>
        <w:rPr>
          <w:rFonts w:asciiTheme="minorEastAsia" w:hAnsiTheme="minorEastAsia" w:cs="黑体"/>
          <w:color w:val="000000"/>
          <w:kern w:val="0"/>
          <w:sz w:val="32"/>
          <w:szCs w:val="32"/>
        </w:rPr>
      </w:pPr>
      <w:r>
        <w:rPr>
          <w:rFonts w:asciiTheme="minorEastAsia" w:hAnsiTheme="minorEastAsia"/>
          <w:sz w:val="32"/>
          <w:szCs w:val="32"/>
        </w:rPr>
        <w:br w:type="page"/>
      </w:r>
    </w:p>
    <w:p w:rsidR="00D10C4F" w:rsidRPr="0075660C" w:rsidRDefault="00D10C4F" w:rsidP="00ED2C89">
      <w:pPr>
        <w:pStyle w:val="Default"/>
        <w:ind w:firstLineChars="200" w:firstLine="640"/>
        <w:rPr>
          <w:rFonts w:asciiTheme="minorEastAsia" w:eastAsiaTheme="minorEastAsia" w:hAnsiTheme="minorEastAsia"/>
          <w:sz w:val="32"/>
          <w:szCs w:val="32"/>
        </w:rPr>
      </w:pPr>
    </w:p>
    <w:p w:rsidR="00214427" w:rsidRPr="008B5C21" w:rsidRDefault="00214427" w:rsidP="008B5C21">
      <w:pPr>
        <w:pStyle w:val="Default"/>
        <w:jc w:val="center"/>
        <w:rPr>
          <w:sz w:val="44"/>
          <w:szCs w:val="44"/>
        </w:rPr>
      </w:pPr>
      <w:r w:rsidRPr="008B5C21">
        <w:rPr>
          <w:rFonts w:hint="eastAsia"/>
          <w:sz w:val="44"/>
          <w:szCs w:val="44"/>
        </w:rPr>
        <w:t>第四部分</w:t>
      </w:r>
    </w:p>
    <w:p w:rsidR="00704395" w:rsidRPr="008B5C21" w:rsidRDefault="00214427" w:rsidP="00EE42A0">
      <w:pPr>
        <w:jc w:val="center"/>
        <w:rPr>
          <w:rFonts w:ascii="黑体" w:eastAsia="黑体" w:cs="黑体"/>
          <w:color w:val="000000"/>
          <w:kern w:val="0"/>
          <w:sz w:val="44"/>
          <w:szCs w:val="44"/>
        </w:rPr>
      </w:pPr>
      <w:r w:rsidRPr="008B5C21">
        <w:rPr>
          <w:rFonts w:ascii="黑体" w:eastAsia="黑体" w:cs="黑体" w:hint="eastAsia"/>
          <w:color w:val="000000"/>
          <w:kern w:val="0"/>
          <w:sz w:val="44"/>
          <w:szCs w:val="44"/>
        </w:rPr>
        <w:t>名词解释</w:t>
      </w:r>
    </w:p>
    <w:p w:rsidR="00704395" w:rsidRDefault="00704395" w:rsidP="00704395">
      <w:pPr>
        <w:ind w:firstLineChars="200" w:firstLine="640"/>
        <w:jc w:val="left"/>
        <w:rPr>
          <w:rFonts w:asciiTheme="minorEastAsia" w:hAnsiTheme="minorEastAsia" w:cs="黑体"/>
          <w:color w:val="000000"/>
          <w:kern w:val="0"/>
          <w:sz w:val="32"/>
          <w:szCs w:val="32"/>
        </w:rPr>
      </w:pPr>
    </w:p>
    <w:p w:rsidR="001401C3" w:rsidRDefault="00704395" w:rsidP="00CD1156">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w:t>
      </w:r>
      <w:r w:rsidR="00CD1156" w:rsidRPr="00CD1156">
        <w:rPr>
          <w:rFonts w:asciiTheme="minorEastAsia" w:hAnsiTheme="minorEastAsia" w:cs="黑体"/>
          <w:color w:val="000000"/>
          <w:kern w:val="0"/>
          <w:sz w:val="32"/>
          <w:szCs w:val="32"/>
        </w:rPr>
        <w:t>“三公”经费：纳入财政预决算管理的“三公”经费，是指用财政拨款安排的因公出国(境)费、公务用车购置及运行费和公务接待费。其中，因公出国(境)</w:t>
      </w:r>
      <w:proofErr w:type="gramStart"/>
      <w:r w:rsidR="00CD1156" w:rsidRPr="00CD1156">
        <w:rPr>
          <w:rFonts w:asciiTheme="minorEastAsia" w:hAnsiTheme="minorEastAsia" w:cs="黑体"/>
          <w:color w:val="000000"/>
          <w:kern w:val="0"/>
          <w:sz w:val="32"/>
          <w:szCs w:val="32"/>
        </w:rPr>
        <w:t>费反映</w:t>
      </w:r>
      <w:proofErr w:type="gramEnd"/>
      <w:r w:rsidR="00CD1156" w:rsidRPr="00CD1156">
        <w:rPr>
          <w:rFonts w:asciiTheme="minorEastAsia" w:hAnsiTheme="minorEastAsia" w:cs="黑体"/>
          <w:color w:val="000000"/>
          <w:kern w:val="0"/>
          <w:sz w:val="32"/>
          <w:szCs w:val="32"/>
        </w:rPr>
        <w:t>单位因公务出国(境)的国际旅费、国外城市间交通费、住宿费、伙食费、培训费、公杂费等支出；公务用车购置及运行</w:t>
      </w:r>
      <w:proofErr w:type="gramStart"/>
      <w:r w:rsidR="00CD1156" w:rsidRPr="00CD1156">
        <w:rPr>
          <w:rFonts w:asciiTheme="minorEastAsia" w:hAnsiTheme="minorEastAsia" w:cs="黑体"/>
          <w:color w:val="000000"/>
          <w:kern w:val="0"/>
          <w:sz w:val="32"/>
          <w:szCs w:val="32"/>
        </w:rPr>
        <w:t>费反映</w:t>
      </w:r>
      <w:proofErr w:type="gramEnd"/>
      <w:r w:rsidR="00CD1156" w:rsidRPr="00CD1156">
        <w:rPr>
          <w:rFonts w:asciiTheme="minorEastAsia" w:hAnsiTheme="minorEastAsia" w:cs="黑体"/>
          <w:color w:val="000000"/>
          <w:kern w:val="0"/>
          <w:sz w:val="32"/>
          <w:szCs w:val="32"/>
        </w:rPr>
        <w:t>单位因公务用车车辆购置支出(</w:t>
      </w:r>
      <w:proofErr w:type="gramStart"/>
      <w:r w:rsidR="00CD1156" w:rsidRPr="00CD1156">
        <w:rPr>
          <w:rFonts w:asciiTheme="minorEastAsia" w:hAnsiTheme="minorEastAsia" w:cs="黑体"/>
          <w:color w:val="000000"/>
          <w:kern w:val="0"/>
          <w:sz w:val="32"/>
          <w:szCs w:val="32"/>
        </w:rPr>
        <w:t>含车辆</w:t>
      </w:r>
      <w:proofErr w:type="gramEnd"/>
      <w:r w:rsidR="00CD1156" w:rsidRPr="00CD1156">
        <w:rPr>
          <w:rFonts w:asciiTheme="minorEastAsia" w:hAnsiTheme="minorEastAsia" w:cs="黑体"/>
          <w:color w:val="000000"/>
          <w:kern w:val="0"/>
          <w:sz w:val="32"/>
          <w:szCs w:val="32"/>
        </w:rPr>
        <w:t>购置税)及租用费、燃料费、维修费、过路过桥费、保险费、安全奖励费用等支出；公务接待</w:t>
      </w:r>
      <w:proofErr w:type="gramStart"/>
      <w:r w:rsidR="00CD1156" w:rsidRPr="00CD1156">
        <w:rPr>
          <w:rFonts w:asciiTheme="minorEastAsia" w:hAnsiTheme="minorEastAsia" w:cs="黑体"/>
          <w:color w:val="000000"/>
          <w:kern w:val="0"/>
          <w:sz w:val="32"/>
          <w:szCs w:val="32"/>
        </w:rPr>
        <w:t>费反映</w:t>
      </w:r>
      <w:proofErr w:type="gramEnd"/>
      <w:r w:rsidR="00CD1156" w:rsidRPr="00CD1156">
        <w:rPr>
          <w:rFonts w:asciiTheme="minorEastAsia" w:hAnsiTheme="minorEastAsia" w:cs="黑体"/>
          <w:color w:val="000000"/>
          <w:kern w:val="0"/>
          <w:sz w:val="32"/>
          <w:szCs w:val="32"/>
        </w:rPr>
        <w:t>单位按中央和省委省政府相关规定开支的各类公务接待(含外宾接待)支出。</w:t>
      </w:r>
      <w:r w:rsidR="001401C3">
        <w:rPr>
          <w:rFonts w:asciiTheme="minorEastAsia" w:hAnsiTheme="minorEastAsia" w:cs="黑体" w:hint="eastAsia"/>
          <w:color w:val="000000"/>
          <w:kern w:val="0"/>
          <w:sz w:val="32"/>
          <w:szCs w:val="32"/>
        </w:rPr>
        <w:t xml:space="preserve"> </w:t>
      </w:r>
    </w:p>
    <w:p w:rsidR="001401C3" w:rsidRDefault="001401C3" w:rsidP="001401C3">
      <w:pPr>
        <w:ind w:firstLineChars="200" w:firstLine="640"/>
        <w:jc w:val="left"/>
        <w:rPr>
          <w:rFonts w:asciiTheme="minorEastAsia" w:hAnsiTheme="minorEastAsia" w:cs="黑体"/>
          <w:color w:val="000000"/>
          <w:kern w:val="0"/>
          <w:sz w:val="32"/>
          <w:szCs w:val="32"/>
        </w:rPr>
      </w:pPr>
      <w:r w:rsidRPr="001401C3">
        <w:rPr>
          <w:rFonts w:asciiTheme="minorEastAsia" w:hAnsiTheme="minorEastAsia" w:cs="黑体"/>
          <w:color w:val="000000"/>
          <w:kern w:val="0"/>
          <w:sz w:val="32"/>
          <w:szCs w:val="32"/>
        </w:rPr>
        <w:t>二、机关运行经费</w:t>
      </w:r>
      <w:r w:rsidR="00CD1156">
        <w:rPr>
          <w:rFonts w:asciiTheme="minorEastAsia" w:hAnsiTheme="minorEastAsia" w:cs="黑体" w:hint="eastAsia"/>
          <w:color w:val="000000"/>
          <w:kern w:val="0"/>
          <w:sz w:val="32"/>
          <w:szCs w:val="32"/>
        </w:rPr>
        <w:t>：</w:t>
      </w:r>
      <w:r w:rsidRPr="001401C3">
        <w:rPr>
          <w:rFonts w:asciiTheme="minorEastAsia" w:hAnsiTheme="minorEastAsia" w:cs="黑体"/>
          <w:color w:val="000000"/>
          <w:kern w:val="0"/>
          <w:sz w:val="32"/>
          <w:szCs w:val="32"/>
        </w:rPr>
        <w:t>行政单位（含参照公务员法管理事业单位） 使用一般公共预算财政拨款安排的基本支出中的日常公用经费支出。 包括办公及印刷费、邮电费、差旅费、会议费、福利费、日常维修费、 专用材料及一般设备购置费、办公用房水电费、办公用房取暖费、办  公用房物业管理费、公务用车运行维护费以及其他费用</w:t>
      </w:r>
      <w:r>
        <w:rPr>
          <w:rFonts w:asciiTheme="minorEastAsia" w:hAnsiTheme="minorEastAsia" w:cs="黑体" w:hint="eastAsia"/>
          <w:color w:val="000000"/>
          <w:kern w:val="0"/>
          <w:sz w:val="32"/>
          <w:szCs w:val="32"/>
        </w:rPr>
        <w:t>。</w:t>
      </w:r>
      <w:r>
        <w:rPr>
          <w:rFonts w:asciiTheme="minorEastAsia" w:hAnsiTheme="minorEastAsia" w:cs="黑体"/>
          <w:color w:val="000000"/>
          <w:kern w:val="0"/>
          <w:sz w:val="32"/>
          <w:szCs w:val="32"/>
        </w:rPr>
        <w:br w:type="page"/>
      </w:r>
    </w:p>
    <w:p w:rsidR="00E67BE6" w:rsidRPr="008B5C21" w:rsidRDefault="00E67BE6" w:rsidP="00E67BE6">
      <w:pPr>
        <w:pStyle w:val="Default"/>
        <w:jc w:val="center"/>
        <w:rPr>
          <w:sz w:val="44"/>
          <w:szCs w:val="44"/>
        </w:rPr>
      </w:pPr>
      <w:r w:rsidRPr="008B5C21">
        <w:rPr>
          <w:rFonts w:hint="eastAsia"/>
          <w:sz w:val="44"/>
          <w:szCs w:val="44"/>
        </w:rPr>
        <w:lastRenderedPageBreak/>
        <w:t>第五部分</w:t>
      </w:r>
    </w:p>
    <w:p w:rsidR="00E67BE6" w:rsidRDefault="00E67BE6" w:rsidP="00D04E0F">
      <w:pPr>
        <w:jc w:val="center"/>
        <w:rPr>
          <w:rFonts w:ascii="黑体" w:eastAsia="黑体" w:cs="黑体"/>
          <w:color w:val="000000"/>
          <w:kern w:val="0"/>
          <w:sz w:val="70"/>
          <w:szCs w:val="70"/>
        </w:rPr>
      </w:pPr>
      <w:r w:rsidRPr="008B5C21">
        <w:rPr>
          <w:rFonts w:ascii="黑体" w:eastAsia="黑体" w:cs="黑体" w:hint="eastAsia"/>
          <w:color w:val="000000"/>
          <w:kern w:val="0"/>
          <w:sz w:val="44"/>
          <w:szCs w:val="44"/>
        </w:rPr>
        <w:t>附件</w:t>
      </w:r>
    </w:p>
    <w:p w:rsidR="00E67BE6" w:rsidRDefault="00E67BE6" w:rsidP="00E67BE6">
      <w:pPr>
        <w:ind w:firstLineChars="200" w:firstLine="643"/>
        <w:jc w:val="center"/>
        <w:rPr>
          <w:rFonts w:asciiTheme="minorEastAsia" w:hAnsiTheme="minorEastAsia" w:cs="黑体"/>
          <w:b/>
          <w:color w:val="000000"/>
          <w:kern w:val="0"/>
          <w:sz w:val="32"/>
          <w:szCs w:val="32"/>
        </w:rPr>
      </w:pPr>
      <w:r w:rsidRPr="00A42218">
        <w:rPr>
          <w:rFonts w:asciiTheme="minorEastAsia" w:hAnsiTheme="minorEastAsia" w:cs="黑体" w:hint="eastAsia"/>
          <w:b/>
          <w:color w:val="000000"/>
          <w:kern w:val="0"/>
          <w:sz w:val="32"/>
          <w:szCs w:val="32"/>
        </w:rPr>
        <w:t>20</w:t>
      </w:r>
      <w:r>
        <w:rPr>
          <w:rFonts w:asciiTheme="minorEastAsia" w:hAnsiTheme="minorEastAsia" w:cs="黑体" w:hint="eastAsia"/>
          <w:b/>
          <w:color w:val="000000"/>
          <w:kern w:val="0"/>
          <w:sz w:val="32"/>
          <w:szCs w:val="32"/>
        </w:rPr>
        <w:t>20</w:t>
      </w:r>
      <w:r w:rsidRPr="00A42218">
        <w:rPr>
          <w:rFonts w:asciiTheme="minorEastAsia" w:hAnsiTheme="minorEastAsia" w:cs="黑体" w:hint="eastAsia"/>
          <w:b/>
          <w:color w:val="000000"/>
          <w:kern w:val="0"/>
          <w:sz w:val="32"/>
          <w:szCs w:val="32"/>
        </w:rPr>
        <w:t>年度部门整体支出绩效评价报告</w:t>
      </w:r>
    </w:p>
    <w:p w:rsidR="008F74C9" w:rsidRDefault="008F74C9" w:rsidP="008F74C9">
      <w:pPr>
        <w:spacing w:line="600" w:lineRule="exact"/>
        <w:ind w:firstLineChars="200" w:firstLine="640"/>
        <w:rPr>
          <w:rFonts w:ascii="黑体" w:eastAsia="黑体" w:hAnsi="Times New Roman" w:cs="Times New Roman"/>
          <w:sz w:val="32"/>
          <w:szCs w:val="32"/>
        </w:rPr>
      </w:pPr>
      <w:r w:rsidRPr="00E238D9">
        <w:rPr>
          <w:rFonts w:ascii="黑体" w:eastAsia="黑体" w:hAnsi="Times New Roman" w:cs="Times New Roman" w:hint="eastAsia"/>
          <w:sz w:val="32"/>
          <w:szCs w:val="32"/>
        </w:rPr>
        <w:t>一、</w:t>
      </w:r>
      <w:r w:rsidRPr="0018171C">
        <w:rPr>
          <w:rFonts w:ascii="黑体" w:eastAsia="黑体" w:hAnsi="Times New Roman" w:cs="Times New Roman" w:hint="eastAsia"/>
          <w:sz w:val="32"/>
          <w:szCs w:val="32"/>
        </w:rPr>
        <w:t>部门（单位）基本情况</w:t>
      </w:r>
    </w:p>
    <w:p w:rsidR="008F74C9" w:rsidRPr="00DC7615" w:rsidRDefault="008F74C9" w:rsidP="008F74C9">
      <w:pPr>
        <w:spacing w:line="600" w:lineRule="exact"/>
        <w:ind w:firstLineChars="200" w:firstLine="643"/>
        <w:rPr>
          <w:rFonts w:ascii="楷体_GB2312" w:eastAsia="楷体_GB2312" w:hAnsi="Times New Roman" w:cs="Times New Roman"/>
          <w:b/>
          <w:sz w:val="32"/>
          <w:szCs w:val="32"/>
        </w:rPr>
      </w:pPr>
      <w:r w:rsidRPr="00DC7615">
        <w:rPr>
          <w:rFonts w:ascii="楷体_GB2312" w:eastAsia="楷体_GB2312" w:hAnsi="Times New Roman" w:cs="Times New Roman" w:hint="eastAsia"/>
          <w:b/>
          <w:sz w:val="32"/>
          <w:szCs w:val="32"/>
        </w:rPr>
        <w:t>（一）职能职责</w:t>
      </w:r>
    </w:p>
    <w:p w:rsidR="008F74C9" w:rsidRPr="000C0479" w:rsidRDefault="008F74C9" w:rsidP="008F74C9">
      <w:pPr>
        <w:spacing w:line="600" w:lineRule="exact"/>
        <w:ind w:firstLineChars="200" w:firstLine="640"/>
        <w:rPr>
          <w:rFonts w:ascii="Times New Roman" w:hAnsi="Times New Roman" w:cs="Times New Roman"/>
          <w:sz w:val="32"/>
          <w:szCs w:val="32"/>
        </w:rPr>
      </w:pPr>
      <w:r w:rsidRPr="000C0479">
        <w:rPr>
          <w:rFonts w:ascii="Times New Roman" w:hAnsi="Times New Roman" w:cs="Times New Roman" w:hint="eastAsia"/>
          <w:sz w:val="32"/>
          <w:szCs w:val="32"/>
        </w:rPr>
        <w:t>湖南外贸职业学院前身</w:t>
      </w:r>
      <w:r w:rsidRPr="000C0479">
        <w:rPr>
          <w:rFonts w:ascii="Times New Roman" w:hAnsi="Times New Roman" w:cs="Times New Roman"/>
          <w:sz w:val="32"/>
          <w:szCs w:val="32"/>
        </w:rPr>
        <w:t>是一所隶属于湖南</w:t>
      </w:r>
      <w:r w:rsidR="0039624A">
        <w:rPr>
          <w:rFonts w:ascii="Times New Roman" w:hAnsi="Times New Roman" w:cs="Times New Roman"/>
          <w:sz w:val="32"/>
          <w:szCs w:val="32"/>
        </w:rPr>
        <w:t>省商务厅的高等职业院校，举办大专层次全日制学历教育，每年招收国际</w:t>
      </w:r>
      <w:r w:rsidRPr="000C0479">
        <w:rPr>
          <w:rFonts w:ascii="Times New Roman" w:hAnsi="Times New Roman" w:cs="Times New Roman"/>
          <w:sz w:val="32"/>
          <w:szCs w:val="32"/>
        </w:rPr>
        <w:t>经济与贸易、商务英语、会计、电子商务、旅游管理等近</w:t>
      </w:r>
      <w:r w:rsidRPr="00D01168">
        <w:rPr>
          <w:rFonts w:ascii="Times New Roman" w:hAnsi="Times New Roman" w:cs="Times New Roman"/>
          <w:sz w:val="32"/>
          <w:szCs w:val="32"/>
        </w:rPr>
        <w:t>30</w:t>
      </w:r>
      <w:r w:rsidRPr="00D01168">
        <w:rPr>
          <w:rFonts w:ascii="Times New Roman" w:hAnsi="Times New Roman" w:cs="Times New Roman"/>
          <w:sz w:val="32"/>
          <w:szCs w:val="32"/>
        </w:rPr>
        <w:t>个专业全日制新生</w:t>
      </w:r>
      <w:r w:rsidRPr="00D01168">
        <w:rPr>
          <w:rFonts w:ascii="Times New Roman" w:hAnsi="Times New Roman" w:cs="Times New Roman"/>
          <w:sz w:val="32"/>
          <w:szCs w:val="32"/>
        </w:rPr>
        <w:t>3500</w:t>
      </w:r>
      <w:r w:rsidRPr="00D01168">
        <w:rPr>
          <w:rFonts w:ascii="Times New Roman" w:hAnsi="Times New Roman" w:cs="Times New Roman"/>
          <w:sz w:val="32"/>
          <w:szCs w:val="32"/>
        </w:rPr>
        <w:t>人左右，</w:t>
      </w:r>
      <w:r w:rsidRPr="00D01168">
        <w:rPr>
          <w:rFonts w:ascii="Times New Roman" w:hAnsi="Times New Roman" w:cs="Times New Roman" w:hint="eastAsia"/>
          <w:sz w:val="32"/>
          <w:szCs w:val="32"/>
        </w:rPr>
        <w:t>注册学籍学生人数</w:t>
      </w:r>
      <w:r w:rsidRPr="00D01168">
        <w:rPr>
          <w:rFonts w:ascii="Times New Roman" w:hAnsi="Times New Roman" w:cs="Times New Roman"/>
          <w:sz w:val="32"/>
          <w:szCs w:val="32"/>
        </w:rPr>
        <w:t>10282</w:t>
      </w:r>
      <w:r w:rsidRPr="00D01168">
        <w:rPr>
          <w:rFonts w:ascii="Times New Roman" w:hAnsi="Times New Roman" w:cs="Times New Roman"/>
          <w:sz w:val="32"/>
          <w:szCs w:val="32"/>
        </w:rPr>
        <w:t>人。</w:t>
      </w:r>
      <w:r w:rsidRPr="000C0479">
        <w:rPr>
          <w:rFonts w:ascii="Times New Roman" w:hAnsi="Times New Roman" w:cs="Times New Roman"/>
          <w:sz w:val="32"/>
          <w:szCs w:val="32"/>
        </w:rPr>
        <w:t>承担各类社会培训、技能培训</w:t>
      </w:r>
      <w:r w:rsidRPr="000C0479">
        <w:rPr>
          <w:rFonts w:ascii="Times New Roman" w:hAnsi="Times New Roman" w:cs="Times New Roman" w:hint="eastAsia"/>
          <w:sz w:val="32"/>
          <w:szCs w:val="32"/>
        </w:rPr>
        <w:t>及</w:t>
      </w:r>
      <w:r w:rsidRPr="000C0479">
        <w:rPr>
          <w:rFonts w:ascii="Times New Roman" w:hAnsi="Times New Roman" w:cs="Times New Roman"/>
          <w:sz w:val="32"/>
          <w:szCs w:val="32"/>
        </w:rPr>
        <w:t>援外培训。</w:t>
      </w:r>
    </w:p>
    <w:p w:rsidR="008F74C9" w:rsidRPr="00DC7615" w:rsidRDefault="008F74C9" w:rsidP="008F74C9">
      <w:pPr>
        <w:spacing w:line="600" w:lineRule="exact"/>
        <w:ind w:firstLineChars="200" w:firstLine="643"/>
        <w:rPr>
          <w:rFonts w:ascii="楷体_GB2312" w:eastAsia="楷体_GB2312" w:hAnsi="Times New Roman" w:cs="Times New Roman"/>
          <w:b/>
          <w:sz w:val="32"/>
          <w:szCs w:val="32"/>
        </w:rPr>
      </w:pPr>
      <w:r w:rsidRPr="00DC7615">
        <w:rPr>
          <w:rFonts w:ascii="楷体_GB2312" w:eastAsia="楷体_GB2312" w:hAnsi="Times New Roman" w:cs="Times New Roman" w:hint="eastAsia"/>
          <w:b/>
          <w:sz w:val="32"/>
          <w:szCs w:val="32"/>
        </w:rPr>
        <w:t>（二）机构设置</w:t>
      </w:r>
    </w:p>
    <w:p w:rsidR="008F74C9" w:rsidRPr="000C0479" w:rsidRDefault="008F74C9" w:rsidP="008F74C9">
      <w:pPr>
        <w:spacing w:line="600" w:lineRule="exact"/>
        <w:ind w:firstLineChars="200" w:firstLine="640"/>
        <w:rPr>
          <w:rFonts w:ascii="Times New Roman" w:hAnsi="Times New Roman" w:cs="Times New Roman"/>
          <w:sz w:val="32"/>
          <w:szCs w:val="32"/>
        </w:rPr>
      </w:pPr>
      <w:r w:rsidRPr="000C0479">
        <w:rPr>
          <w:rFonts w:ascii="Times New Roman" w:hAnsi="Times New Roman" w:cs="Times New Roman" w:hint="eastAsia"/>
          <w:sz w:val="32"/>
          <w:szCs w:val="32"/>
        </w:rPr>
        <w:t>学校为副厅级全额拨款事业单位，现有教师编制</w:t>
      </w:r>
      <w:r w:rsidRPr="000C0479">
        <w:rPr>
          <w:rFonts w:ascii="Times New Roman" w:hAnsi="Times New Roman" w:cs="Times New Roman"/>
          <w:sz w:val="32"/>
          <w:szCs w:val="32"/>
        </w:rPr>
        <w:t>446</w:t>
      </w:r>
      <w:r w:rsidRPr="000C0479">
        <w:rPr>
          <w:rFonts w:ascii="Times New Roman" w:hAnsi="Times New Roman" w:cs="Times New Roman"/>
          <w:sz w:val="32"/>
          <w:szCs w:val="32"/>
        </w:rPr>
        <w:t>人，截至</w:t>
      </w:r>
      <w:r w:rsidRPr="000C0479">
        <w:rPr>
          <w:rFonts w:ascii="Times New Roman" w:hAnsi="Times New Roman" w:cs="Times New Roman"/>
          <w:sz w:val="32"/>
          <w:szCs w:val="32"/>
        </w:rPr>
        <w:t>2020</w:t>
      </w:r>
      <w:r w:rsidRPr="000C0479">
        <w:rPr>
          <w:rFonts w:ascii="Times New Roman" w:hAnsi="Times New Roman" w:cs="Times New Roman"/>
          <w:sz w:val="32"/>
          <w:szCs w:val="32"/>
        </w:rPr>
        <w:t>年</w:t>
      </w:r>
      <w:r w:rsidRPr="000C0479">
        <w:rPr>
          <w:rFonts w:ascii="Times New Roman" w:hAnsi="Times New Roman" w:cs="Times New Roman"/>
          <w:sz w:val="32"/>
          <w:szCs w:val="32"/>
        </w:rPr>
        <w:t>12</w:t>
      </w:r>
      <w:r w:rsidRPr="000C0479">
        <w:rPr>
          <w:rFonts w:ascii="Times New Roman" w:hAnsi="Times New Roman" w:cs="Times New Roman"/>
          <w:sz w:val="32"/>
          <w:szCs w:val="32"/>
        </w:rPr>
        <w:t>月实有在职职工</w:t>
      </w:r>
      <w:r w:rsidRPr="000C0479">
        <w:rPr>
          <w:rFonts w:ascii="Times New Roman" w:hAnsi="Times New Roman" w:cs="Times New Roman"/>
          <w:sz w:val="32"/>
          <w:szCs w:val="32"/>
        </w:rPr>
        <w:t>510</w:t>
      </w:r>
      <w:r w:rsidRPr="000C0479">
        <w:rPr>
          <w:rFonts w:ascii="Times New Roman" w:hAnsi="Times New Roman" w:cs="Times New Roman"/>
          <w:sz w:val="32"/>
          <w:szCs w:val="32"/>
        </w:rPr>
        <w:t>人，</w:t>
      </w:r>
      <w:r w:rsidRPr="000C0479">
        <w:rPr>
          <w:rFonts w:ascii="Times New Roman" w:hAnsi="Times New Roman" w:cs="Times New Roman" w:hint="eastAsia"/>
          <w:sz w:val="32"/>
          <w:szCs w:val="32"/>
        </w:rPr>
        <w:t>离休人员</w:t>
      </w:r>
      <w:r w:rsidRPr="000C0479">
        <w:rPr>
          <w:rFonts w:ascii="Times New Roman" w:hAnsi="Times New Roman" w:cs="Times New Roman" w:hint="eastAsia"/>
          <w:sz w:val="32"/>
          <w:szCs w:val="32"/>
        </w:rPr>
        <w:t>5</w:t>
      </w:r>
      <w:r w:rsidRPr="000C0479">
        <w:rPr>
          <w:rFonts w:ascii="Times New Roman" w:hAnsi="Times New Roman" w:cs="Times New Roman" w:hint="eastAsia"/>
          <w:sz w:val="32"/>
          <w:szCs w:val="32"/>
        </w:rPr>
        <w:t>人，退休人员</w:t>
      </w:r>
      <w:r w:rsidRPr="000C0479">
        <w:rPr>
          <w:rFonts w:ascii="Times New Roman" w:hAnsi="Times New Roman" w:cs="Times New Roman" w:hint="eastAsia"/>
          <w:sz w:val="32"/>
          <w:szCs w:val="32"/>
        </w:rPr>
        <w:t>1</w:t>
      </w:r>
      <w:r w:rsidRPr="000C0479">
        <w:rPr>
          <w:rFonts w:ascii="Times New Roman" w:hAnsi="Times New Roman" w:cs="Times New Roman"/>
          <w:sz w:val="32"/>
          <w:szCs w:val="32"/>
        </w:rPr>
        <w:t>91</w:t>
      </w:r>
      <w:r w:rsidRPr="000C0479">
        <w:rPr>
          <w:rFonts w:ascii="Times New Roman" w:hAnsi="Times New Roman" w:cs="Times New Roman" w:hint="eastAsia"/>
          <w:sz w:val="32"/>
          <w:szCs w:val="32"/>
        </w:rPr>
        <w:t>人。</w:t>
      </w:r>
      <w:r w:rsidRPr="000C0479">
        <w:rPr>
          <w:rFonts w:ascii="Times New Roman" w:hAnsi="Times New Roman" w:cs="Times New Roman"/>
          <w:sz w:val="32"/>
          <w:szCs w:val="32"/>
        </w:rPr>
        <w:t>内设二级管理部门</w:t>
      </w:r>
      <w:r w:rsidRPr="000C0479">
        <w:rPr>
          <w:rFonts w:ascii="Times New Roman" w:hAnsi="Times New Roman" w:cs="Times New Roman"/>
          <w:sz w:val="32"/>
          <w:szCs w:val="32"/>
        </w:rPr>
        <w:t>17</w:t>
      </w:r>
      <w:r w:rsidRPr="000C0479">
        <w:rPr>
          <w:rFonts w:ascii="Times New Roman" w:hAnsi="Times New Roman" w:cs="Times New Roman"/>
          <w:sz w:val="32"/>
          <w:szCs w:val="32"/>
        </w:rPr>
        <w:t>个，其中党群管理部门</w:t>
      </w:r>
      <w:r w:rsidRPr="000C0479">
        <w:rPr>
          <w:rFonts w:ascii="Times New Roman" w:hAnsi="Times New Roman" w:cs="Times New Roman"/>
          <w:sz w:val="32"/>
          <w:szCs w:val="32"/>
        </w:rPr>
        <w:t>6</w:t>
      </w:r>
      <w:r w:rsidRPr="000C0479">
        <w:rPr>
          <w:rFonts w:ascii="Times New Roman" w:hAnsi="Times New Roman" w:cs="Times New Roman"/>
          <w:sz w:val="32"/>
          <w:szCs w:val="32"/>
        </w:rPr>
        <w:t>个，行政管理部门</w:t>
      </w:r>
      <w:r w:rsidRPr="000C0479">
        <w:rPr>
          <w:rFonts w:ascii="Times New Roman" w:hAnsi="Times New Roman" w:cs="Times New Roman"/>
          <w:sz w:val="32"/>
          <w:szCs w:val="32"/>
        </w:rPr>
        <w:t>11</w:t>
      </w:r>
      <w:r w:rsidRPr="000C0479">
        <w:rPr>
          <w:rFonts w:ascii="Times New Roman" w:hAnsi="Times New Roman" w:cs="Times New Roman"/>
          <w:sz w:val="32"/>
          <w:szCs w:val="32"/>
        </w:rPr>
        <w:t>个；内设二级学院</w:t>
      </w:r>
      <w:r w:rsidRPr="000C0479">
        <w:rPr>
          <w:rFonts w:ascii="Times New Roman" w:hAnsi="Times New Roman" w:cs="Times New Roman"/>
          <w:sz w:val="32"/>
          <w:szCs w:val="32"/>
        </w:rPr>
        <w:t>7</w:t>
      </w:r>
      <w:r w:rsidRPr="000C0479">
        <w:rPr>
          <w:rFonts w:ascii="Times New Roman" w:hAnsi="Times New Roman" w:cs="Times New Roman"/>
          <w:sz w:val="32"/>
          <w:szCs w:val="32"/>
        </w:rPr>
        <w:t>个，教学部</w:t>
      </w:r>
      <w:r w:rsidRPr="000C0479">
        <w:rPr>
          <w:rFonts w:ascii="Times New Roman" w:hAnsi="Times New Roman" w:cs="Times New Roman"/>
          <w:sz w:val="32"/>
          <w:szCs w:val="32"/>
        </w:rPr>
        <w:t>2</w:t>
      </w:r>
      <w:r w:rsidRPr="000C0479">
        <w:rPr>
          <w:rFonts w:ascii="Times New Roman" w:hAnsi="Times New Roman" w:cs="Times New Roman"/>
          <w:sz w:val="32"/>
          <w:szCs w:val="32"/>
        </w:rPr>
        <w:t>个；代管正处级独立法人单位湖南省商务厅培训中心。</w:t>
      </w:r>
    </w:p>
    <w:p w:rsidR="008F74C9" w:rsidRDefault="008F74C9" w:rsidP="008F74C9">
      <w:pPr>
        <w:widowControl/>
        <w:spacing w:line="600" w:lineRule="exact"/>
        <w:ind w:firstLineChars="200" w:firstLine="640"/>
        <w:rPr>
          <w:rFonts w:ascii="Times New Roman" w:eastAsia="黑体" w:hAnsi="Times New Roman" w:cs="Times New Roman"/>
          <w:sz w:val="32"/>
          <w:szCs w:val="32"/>
        </w:rPr>
      </w:pPr>
      <w:r w:rsidRPr="00E238D9">
        <w:rPr>
          <w:rFonts w:ascii="Times New Roman" w:eastAsia="黑体" w:hAnsi="Times New Roman" w:cs="Times New Roman" w:hint="eastAsia"/>
          <w:sz w:val="32"/>
          <w:szCs w:val="32"/>
        </w:rPr>
        <w:t>二、</w:t>
      </w:r>
      <w:r w:rsidRPr="00E238D9">
        <w:rPr>
          <w:rFonts w:ascii="Times New Roman" w:eastAsia="黑体" w:hAnsi="Times New Roman" w:cs="Times New Roman"/>
          <w:sz w:val="32"/>
          <w:szCs w:val="32"/>
        </w:rPr>
        <w:t>一般公共预算支出情况</w:t>
      </w:r>
    </w:p>
    <w:p w:rsidR="008F74C9" w:rsidRPr="00B446C3" w:rsidRDefault="008F74C9" w:rsidP="008F74C9">
      <w:pPr>
        <w:widowControl/>
        <w:spacing w:line="600" w:lineRule="exact"/>
        <w:ind w:firstLineChars="200" w:firstLine="643"/>
        <w:rPr>
          <w:rFonts w:ascii="楷体_GB2312" w:eastAsia="楷体_GB2312" w:hAnsi="Times New Roman" w:cs="Times New Roman"/>
          <w:b/>
          <w:sz w:val="32"/>
          <w:szCs w:val="32"/>
        </w:rPr>
      </w:pPr>
      <w:r w:rsidRPr="00E238D9">
        <w:rPr>
          <w:rFonts w:ascii="楷体_GB2312" w:eastAsia="楷体_GB2312" w:hAnsi="Times New Roman" w:cs="Times New Roman" w:hint="eastAsia"/>
          <w:b/>
          <w:sz w:val="32"/>
          <w:szCs w:val="32"/>
        </w:rPr>
        <w:t>（</w:t>
      </w:r>
      <w:r w:rsidRPr="00B446C3">
        <w:rPr>
          <w:rFonts w:ascii="楷体_GB2312" w:eastAsia="楷体_GB2312" w:hAnsi="Times New Roman" w:cs="Times New Roman" w:hint="eastAsia"/>
          <w:b/>
          <w:sz w:val="32"/>
          <w:szCs w:val="32"/>
        </w:rPr>
        <w:t>一）基本支出情况</w:t>
      </w:r>
    </w:p>
    <w:p w:rsidR="008F74C9" w:rsidRPr="000C0479" w:rsidRDefault="008F74C9" w:rsidP="008F74C9">
      <w:pPr>
        <w:spacing w:line="600" w:lineRule="exact"/>
        <w:ind w:firstLineChars="200" w:firstLine="640"/>
        <w:rPr>
          <w:rFonts w:ascii="Times New Roman" w:hAnsi="Times New Roman" w:cs="Times New Roman"/>
          <w:sz w:val="32"/>
          <w:szCs w:val="32"/>
        </w:rPr>
      </w:pPr>
      <w:r w:rsidRPr="000C0479">
        <w:rPr>
          <w:rFonts w:ascii="Times New Roman" w:hAnsi="Times New Roman" w:cs="Times New Roman" w:hint="eastAsia"/>
          <w:sz w:val="32"/>
          <w:szCs w:val="32"/>
        </w:rPr>
        <w:t>本年度年初预算支出</w:t>
      </w:r>
      <w:r w:rsidRPr="000C0479">
        <w:rPr>
          <w:rFonts w:ascii="Times New Roman" w:hAnsi="Times New Roman" w:cs="Times New Roman" w:hint="eastAsia"/>
          <w:sz w:val="32"/>
          <w:szCs w:val="32"/>
        </w:rPr>
        <w:t>11575.56</w:t>
      </w:r>
      <w:r w:rsidRPr="000C0479">
        <w:rPr>
          <w:rFonts w:ascii="Times New Roman" w:hAnsi="Times New Roman" w:cs="Times New Roman" w:hint="eastAsia"/>
          <w:sz w:val="32"/>
          <w:szCs w:val="32"/>
        </w:rPr>
        <w:t>万元，其中</w:t>
      </w:r>
      <w:r w:rsidRPr="000C0479">
        <w:rPr>
          <w:rFonts w:ascii="Times New Roman" w:hAnsi="Times New Roman" w:cs="Times New Roman"/>
          <w:sz w:val="32"/>
          <w:szCs w:val="32"/>
        </w:rPr>
        <w:t>一般公共预算支出</w:t>
      </w:r>
      <w:r w:rsidRPr="000C0479">
        <w:rPr>
          <w:rFonts w:ascii="Times New Roman" w:hAnsi="Times New Roman" w:cs="Times New Roman" w:hint="eastAsia"/>
          <w:sz w:val="32"/>
          <w:szCs w:val="32"/>
        </w:rPr>
        <w:t>6146.38</w:t>
      </w:r>
      <w:r w:rsidRPr="000C0479">
        <w:rPr>
          <w:rFonts w:ascii="Times New Roman" w:hAnsi="Times New Roman" w:cs="Times New Roman" w:hint="eastAsia"/>
          <w:sz w:val="32"/>
          <w:szCs w:val="32"/>
        </w:rPr>
        <w:t>万元，</w:t>
      </w:r>
      <w:r w:rsidRPr="000C0479">
        <w:rPr>
          <w:rFonts w:ascii="Times New Roman" w:hAnsi="Times New Roman" w:cs="Times New Roman"/>
          <w:sz w:val="32"/>
          <w:szCs w:val="32"/>
        </w:rPr>
        <w:t>纳入专户管理的非税收入拨款支出</w:t>
      </w:r>
      <w:r w:rsidRPr="000C0479">
        <w:rPr>
          <w:rFonts w:ascii="Times New Roman" w:hAnsi="Times New Roman" w:cs="Times New Roman" w:hint="eastAsia"/>
          <w:sz w:val="32"/>
          <w:szCs w:val="32"/>
        </w:rPr>
        <w:t>5429.18</w:t>
      </w:r>
      <w:r w:rsidRPr="000C0479">
        <w:rPr>
          <w:rFonts w:ascii="Times New Roman" w:hAnsi="Times New Roman" w:cs="Times New Roman" w:hint="eastAsia"/>
          <w:sz w:val="32"/>
          <w:szCs w:val="32"/>
        </w:rPr>
        <w:t>万元。</w:t>
      </w:r>
    </w:p>
    <w:p w:rsidR="008F74C9" w:rsidRPr="000C0479" w:rsidRDefault="008F74C9" w:rsidP="008F74C9">
      <w:pPr>
        <w:spacing w:line="600" w:lineRule="exact"/>
        <w:ind w:firstLineChars="200" w:firstLine="640"/>
        <w:rPr>
          <w:rFonts w:ascii="Times New Roman" w:hAnsi="Times New Roman" w:cs="Times New Roman"/>
          <w:sz w:val="32"/>
          <w:szCs w:val="32"/>
        </w:rPr>
      </w:pPr>
      <w:r w:rsidRPr="000C0479">
        <w:rPr>
          <w:rFonts w:ascii="Times New Roman" w:hAnsi="Times New Roman" w:cs="Times New Roman" w:hint="eastAsia"/>
          <w:sz w:val="32"/>
          <w:szCs w:val="32"/>
        </w:rPr>
        <w:t>本年度年初预算工资福利支出</w:t>
      </w:r>
      <w:r w:rsidRPr="000C0479">
        <w:rPr>
          <w:rFonts w:ascii="Times New Roman" w:hAnsi="Times New Roman" w:cs="Times New Roman"/>
          <w:sz w:val="32"/>
          <w:szCs w:val="32"/>
        </w:rPr>
        <w:t>9190.04</w:t>
      </w:r>
      <w:r w:rsidRPr="000C0479">
        <w:rPr>
          <w:rFonts w:ascii="Times New Roman" w:hAnsi="Times New Roman" w:cs="Times New Roman" w:hint="eastAsia"/>
          <w:sz w:val="32"/>
          <w:szCs w:val="32"/>
        </w:rPr>
        <w:t>万元，商品与服务支出</w:t>
      </w:r>
      <w:r w:rsidRPr="000C0479">
        <w:rPr>
          <w:rFonts w:ascii="Times New Roman" w:hAnsi="Times New Roman" w:cs="Times New Roman"/>
          <w:sz w:val="32"/>
          <w:szCs w:val="32"/>
        </w:rPr>
        <w:t>1458.10</w:t>
      </w:r>
      <w:r w:rsidRPr="000C0479">
        <w:rPr>
          <w:rFonts w:ascii="Times New Roman" w:hAnsi="Times New Roman" w:cs="Times New Roman" w:hint="eastAsia"/>
          <w:sz w:val="32"/>
          <w:szCs w:val="32"/>
        </w:rPr>
        <w:t>万元，对个人和家庭补助支出</w:t>
      </w:r>
      <w:r w:rsidRPr="000C0479">
        <w:rPr>
          <w:rFonts w:ascii="Times New Roman" w:hAnsi="Times New Roman" w:cs="Times New Roman"/>
          <w:sz w:val="32"/>
          <w:szCs w:val="32"/>
        </w:rPr>
        <w:t>927.42</w:t>
      </w:r>
      <w:r w:rsidRPr="000C0479">
        <w:rPr>
          <w:rFonts w:ascii="Times New Roman" w:hAnsi="Times New Roman" w:cs="Times New Roman" w:hint="eastAsia"/>
          <w:sz w:val="32"/>
          <w:szCs w:val="32"/>
        </w:rPr>
        <w:t>万元。</w:t>
      </w:r>
    </w:p>
    <w:p w:rsidR="008F74C9" w:rsidRPr="000C0479" w:rsidRDefault="008F74C9" w:rsidP="008F74C9">
      <w:pPr>
        <w:spacing w:line="600" w:lineRule="exact"/>
        <w:ind w:firstLineChars="200" w:firstLine="640"/>
        <w:rPr>
          <w:rFonts w:ascii="Times New Roman" w:hAnsi="Times New Roman" w:cs="Times New Roman"/>
          <w:sz w:val="32"/>
          <w:szCs w:val="32"/>
        </w:rPr>
      </w:pPr>
      <w:r w:rsidRPr="000C0479">
        <w:rPr>
          <w:rFonts w:ascii="Times New Roman" w:hAnsi="Times New Roman" w:cs="Times New Roman" w:hint="eastAsia"/>
          <w:sz w:val="32"/>
          <w:szCs w:val="32"/>
        </w:rPr>
        <w:t>本年决算基本支出</w:t>
      </w:r>
      <w:r w:rsidRPr="000C0479">
        <w:rPr>
          <w:rFonts w:ascii="Times New Roman" w:hAnsi="Times New Roman" w:cs="Times New Roman" w:hint="eastAsia"/>
          <w:sz w:val="32"/>
          <w:szCs w:val="32"/>
        </w:rPr>
        <w:t>13825.75</w:t>
      </w:r>
      <w:r w:rsidRPr="000C0479">
        <w:rPr>
          <w:rFonts w:ascii="Times New Roman" w:hAnsi="Times New Roman" w:cs="Times New Roman" w:hint="eastAsia"/>
          <w:sz w:val="32"/>
          <w:szCs w:val="32"/>
        </w:rPr>
        <w:t>万元，其中：工资福利支出</w:t>
      </w:r>
      <w:r w:rsidRPr="000C0479">
        <w:rPr>
          <w:rFonts w:ascii="Times New Roman" w:hAnsi="Times New Roman" w:cs="Times New Roman" w:hint="eastAsia"/>
          <w:sz w:val="32"/>
          <w:szCs w:val="32"/>
        </w:rPr>
        <w:t>8733.85</w:t>
      </w:r>
      <w:r w:rsidRPr="000C0479">
        <w:rPr>
          <w:rFonts w:ascii="Times New Roman" w:hAnsi="Times New Roman" w:cs="Times New Roman" w:hint="eastAsia"/>
          <w:sz w:val="32"/>
          <w:szCs w:val="32"/>
        </w:rPr>
        <w:lastRenderedPageBreak/>
        <w:t>万元，商品与服务支出</w:t>
      </w:r>
      <w:r w:rsidRPr="000C0479">
        <w:rPr>
          <w:rFonts w:ascii="Times New Roman" w:hAnsi="Times New Roman" w:cs="Times New Roman" w:hint="eastAsia"/>
          <w:sz w:val="32"/>
          <w:szCs w:val="32"/>
        </w:rPr>
        <w:t>1973.62</w:t>
      </w:r>
      <w:r w:rsidRPr="000C0479">
        <w:rPr>
          <w:rFonts w:ascii="Times New Roman" w:hAnsi="Times New Roman" w:cs="Times New Roman" w:hint="eastAsia"/>
          <w:sz w:val="32"/>
          <w:szCs w:val="32"/>
        </w:rPr>
        <w:t>万元，对个人和家庭补助支出</w:t>
      </w:r>
      <w:r w:rsidRPr="000C0479">
        <w:rPr>
          <w:rFonts w:ascii="Times New Roman" w:hAnsi="Times New Roman" w:cs="Times New Roman" w:hint="eastAsia"/>
          <w:sz w:val="32"/>
          <w:szCs w:val="32"/>
        </w:rPr>
        <w:t>426.96</w:t>
      </w:r>
      <w:r w:rsidRPr="000C0479">
        <w:rPr>
          <w:rFonts w:ascii="Times New Roman" w:hAnsi="Times New Roman" w:cs="Times New Roman" w:hint="eastAsia"/>
          <w:sz w:val="32"/>
          <w:szCs w:val="32"/>
        </w:rPr>
        <w:t>万元，债务利息支出</w:t>
      </w:r>
      <w:r w:rsidRPr="000C0479">
        <w:rPr>
          <w:rFonts w:ascii="Times New Roman" w:hAnsi="Times New Roman" w:cs="Times New Roman" w:hint="eastAsia"/>
          <w:sz w:val="32"/>
          <w:szCs w:val="32"/>
        </w:rPr>
        <w:t>2521.37</w:t>
      </w:r>
      <w:r w:rsidRPr="000C0479">
        <w:rPr>
          <w:rFonts w:ascii="Times New Roman" w:hAnsi="Times New Roman" w:cs="Times New Roman" w:hint="eastAsia"/>
          <w:sz w:val="32"/>
          <w:szCs w:val="32"/>
        </w:rPr>
        <w:t>万元，资本性支出</w:t>
      </w:r>
      <w:r w:rsidRPr="000C0479">
        <w:rPr>
          <w:rFonts w:ascii="Times New Roman" w:hAnsi="Times New Roman" w:cs="Times New Roman" w:hint="eastAsia"/>
          <w:sz w:val="32"/>
          <w:szCs w:val="32"/>
        </w:rPr>
        <w:t>169.95</w:t>
      </w:r>
      <w:r w:rsidRPr="000C0479">
        <w:rPr>
          <w:rFonts w:ascii="Times New Roman" w:hAnsi="Times New Roman" w:cs="Times New Roman" w:hint="eastAsia"/>
          <w:sz w:val="32"/>
          <w:szCs w:val="32"/>
        </w:rPr>
        <w:t>万元。</w:t>
      </w:r>
    </w:p>
    <w:p w:rsidR="008F74C9" w:rsidRPr="00E238D9" w:rsidRDefault="008F74C9" w:rsidP="008F74C9">
      <w:pPr>
        <w:spacing w:line="600" w:lineRule="exact"/>
        <w:ind w:firstLineChars="200" w:firstLine="643"/>
        <w:rPr>
          <w:rFonts w:ascii="楷体_GB2312" w:eastAsia="楷体_GB2312" w:hAnsi="Times New Roman" w:cs="Times New Roman"/>
          <w:b/>
          <w:sz w:val="32"/>
          <w:szCs w:val="32"/>
        </w:rPr>
      </w:pPr>
      <w:r w:rsidRPr="00E238D9">
        <w:rPr>
          <w:rFonts w:ascii="楷体_GB2312" w:eastAsia="楷体_GB2312" w:hAnsi="Times New Roman" w:cs="Times New Roman" w:hint="eastAsia"/>
          <w:b/>
          <w:sz w:val="32"/>
          <w:szCs w:val="32"/>
        </w:rPr>
        <w:t>（二）</w:t>
      </w:r>
      <w:r w:rsidRPr="00E238D9">
        <w:rPr>
          <w:rFonts w:ascii="楷体_GB2312" w:eastAsia="楷体_GB2312" w:hAnsi="Times New Roman" w:cs="Times New Roman"/>
          <w:b/>
          <w:sz w:val="32"/>
          <w:szCs w:val="32"/>
        </w:rPr>
        <w:t>项目支出情况</w:t>
      </w:r>
    </w:p>
    <w:p w:rsidR="008F74C9" w:rsidRPr="0003791C" w:rsidRDefault="008F74C9" w:rsidP="008F74C9">
      <w:pPr>
        <w:spacing w:line="600" w:lineRule="exact"/>
        <w:ind w:firstLineChars="200" w:firstLine="640"/>
        <w:rPr>
          <w:rFonts w:ascii="Times New Roman" w:hAnsi="Times New Roman" w:cs="Times New Roman"/>
          <w:sz w:val="32"/>
          <w:szCs w:val="32"/>
        </w:rPr>
      </w:pPr>
      <w:r w:rsidRPr="00C40CB3">
        <w:rPr>
          <w:rFonts w:ascii="Times New Roman" w:hAnsi="Times New Roman" w:cs="Times New Roman" w:hint="eastAsia"/>
          <w:sz w:val="32"/>
          <w:szCs w:val="32"/>
        </w:rPr>
        <w:t>本年度年初项目</w:t>
      </w:r>
      <w:r>
        <w:rPr>
          <w:rFonts w:ascii="Times New Roman" w:hAnsi="Times New Roman" w:cs="Times New Roman" w:hint="eastAsia"/>
          <w:sz w:val="32"/>
          <w:szCs w:val="32"/>
        </w:rPr>
        <w:t>支出</w:t>
      </w:r>
      <w:r w:rsidRPr="00C40CB3">
        <w:rPr>
          <w:rFonts w:ascii="Times New Roman" w:hAnsi="Times New Roman" w:cs="Times New Roman" w:hint="eastAsia"/>
          <w:sz w:val="32"/>
          <w:szCs w:val="32"/>
        </w:rPr>
        <w:t>预算收</w:t>
      </w:r>
      <w:r w:rsidRPr="0003791C">
        <w:rPr>
          <w:rFonts w:ascii="Times New Roman" w:hAnsi="Times New Roman" w:cs="Times New Roman" w:hint="eastAsia"/>
          <w:sz w:val="32"/>
          <w:szCs w:val="32"/>
        </w:rPr>
        <w:t>入支出</w:t>
      </w:r>
      <w:r w:rsidRPr="0003791C">
        <w:rPr>
          <w:rFonts w:ascii="Times New Roman" w:hAnsi="Times New Roman" w:cs="Times New Roman" w:hint="eastAsia"/>
          <w:sz w:val="32"/>
          <w:szCs w:val="32"/>
        </w:rPr>
        <w:t>2004.35</w:t>
      </w:r>
      <w:r w:rsidRPr="0003791C">
        <w:rPr>
          <w:rFonts w:ascii="Times New Roman" w:hAnsi="Times New Roman" w:cs="Times New Roman" w:hint="eastAsia"/>
          <w:sz w:val="32"/>
          <w:szCs w:val="32"/>
        </w:rPr>
        <w:t>万元，其中</w:t>
      </w:r>
      <w:r w:rsidRPr="0003791C">
        <w:rPr>
          <w:rFonts w:ascii="Times New Roman" w:hAnsi="Times New Roman" w:cs="Times New Roman"/>
          <w:sz w:val="32"/>
          <w:szCs w:val="32"/>
        </w:rPr>
        <w:t>一般公共预算支出</w:t>
      </w:r>
      <w:r w:rsidRPr="0003791C">
        <w:rPr>
          <w:rFonts w:ascii="Times New Roman" w:hAnsi="Times New Roman" w:cs="Times New Roman" w:hint="eastAsia"/>
          <w:sz w:val="32"/>
          <w:szCs w:val="32"/>
        </w:rPr>
        <w:t>1968.85</w:t>
      </w:r>
      <w:r w:rsidRPr="0003791C">
        <w:rPr>
          <w:rFonts w:ascii="Times New Roman" w:hAnsi="Times New Roman" w:cs="Times New Roman" w:hint="eastAsia"/>
          <w:sz w:val="32"/>
          <w:szCs w:val="32"/>
        </w:rPr>
        <w:t>万元，</w:t>
      </w:r>
      <w:r w:rsidRPr="0003791C">
        <w:rPr>
          <w:rFonts w:ascii="Times New Roman" w:hAnsi="Times New Roman" w:cs="Times New Roman"/>
          <w:sz w:val="32"/>
          <w:szCs w:val="32"/>
        </w:rPr>
        <w:t>纳入专户管理的非税收入拨款支出</w:t>
      </w:r>
      <w:r w:rsidRPr="0003791C">
        <w:rPr>
          <w:rFonts w:ascii="Times New Roman" w:hAnsi="Times New Roman" w:cs="Times New Roman" w:hint="eastAsia"/>
          <w:sz w:val="32"/>
          <w:szCs w:val="32"/>
        </w:rPr>
        <w:t>35.5</w:t>
      </w:r>
      <w:r w:rsidRPr="0003791C">
        <w:rPr>
          <w:rFonts w:ascii="Times New Roman" w:hAnsi="Times New Roman" w:cs="Times New Roman" w:hint="eastAsia"/>
          <w:sz w:val="32"/>
          <w:szCs w:val="32"/>
        </w:rPr>
        <w:t>万元。</w:t>
      </w:r>
    </w:p>
    <w:p w:rsidR="008F74C9" w:rsidRDefault="008F74C9" w:rsidP="0003791C">
      <w:pPr>
        <w:spacing w:line="600" w:lineRule="exact"/>
        <w:ind w:firstLineChars="200" w:firstLine="640"/>
        <w:rPr>
          <w:rFonts w:ascii="Times New Roman" w:hAnsi="Times New Roman" w:cs="Times New Roman"/>
          <w:sz w:val="32"/>
          <w:szCs w:val="32"/>
        </w:rPr>
      </w:pPr>
      <w:r w:rsidRPr="000D7D81">
        <w:rPr>
          <w:rFonts w:ascii="Times New Roman" w:hAnsi="Times New Roman" w:cs="Times New Roman" w:hint="eastAsia"/>
          <w:sz w:val="32"/>
          <w:szCs w:val="32"/>
        </w:rPr>
        <w:t>本年决算项目</w:t>
      </w:r>
      <w:r>
        <w:rPr>
          <w:rFonts w:ascii="Times New Roman" w:hAnsi="Times New Roman" w:cs="Times New Roman" w:hint="eastAsia"/>
          <w:sz w:val="32"/>
          <w:szCs w:val="32"/>
        </w:rPr>
        <w:t>支出</w:t>
      </w:r>
      <w:r w:rsidRPr="000D7D81">
        <w:rPr>
          <w:rFonts w:ascii="Times New Roman" w:hAnsi="Times New Roman" w:cs="Times New Roman" w:hint="eastAsia"/>
          <w:sz w:val="32"/>
          <w:szCs w:val="32"/>
        </w:rPr>
        <w:t>财政拨款年初结转和结余</w:t>
      </w:r>
      <w:r w:rsidRPr="000D7D81">
        <w:rPr>
          <w:rFonts w:ascii="Times New Roman" w:hAnsi="Times New Roman" w:cs="Times New Roman"/>
          <w:sz w:val="32"/>
          <w:szCs w:val="32"/>
        </w:rPr>
        <w:t>13358.79</w:t>
      </w:r>
      <w:r w:rsidRPr="000D7D81">
        <w:rPr>
          <w:rFonts w:ascii="Times New Roman" w:hAnsi="Times New Roman" w:cs="Times New Roman"/>
          <w:sz w:val="32"/>
          <w:szCs w:val="32"/>
        </w:rPr>
        <w:t>万元，</w:t>
      </w:r>
      <w:r w:rsidRPr="000D7D81">
        <w:rPr>
          <w:rFonts w:ascii="Times New Roman" w:hAnsi="Times New Roman" w:cs="Times New Roman" w:hint="eastAsia"/>
          <w:sz w:val="32"/>
          <w:szCs w:val="32"/>
        </w:rPr>
        <w:t>项目</w:t>
      </w:r>
      <w:r>
        <w:rPr>
          <w:rFonts w:ascii="Times New Roman" w:hAnsi="Times New Roman" w:cs="Times New Roman" w:hint="eastAsia"/>
          <w:sz w:val="32"/>
          <w:szCs w:val="32"/>
        </w:rPr>
        <w:t>支出</w:t>
      </w:r>
      <w:r w:rsidRPr="0003791C">
        <w:rPr>
          <w:rFonts w:ascii="Times New Roman" w:hAnsi="Times New Roman" w:cs="Times New Roman" w:hint="eastAsia"/>
          <w:sz w:val="32"/>
          <w:szCs w:val="32"/>
        </w:rPr>
        <w:t>财政拨款收入</w:t>
      </w:r>
      <w:r w:rsidRPr="0003791C">
        <w:rPr>
          <w:rFonts w:ascii="Times New Roman" w:hAnsi="Times New Roman" w:cs="Times New Roman" w:hint="eastAsia"/>
          <w:sz w:val="32"/>
          <w:szCs w:val="32"/>
        </w:rPr>
        <w:t>2737.05</w:t>
      </w:r>
      <w:r w:rsidRPr="0003791C">
        <w:rPr>
          <w:rFonts w:ascii="Times New Roman" w:hAnsi="Times New Roman" w:cs="Times New Roman" w:hint="eastAsia"/>
          <w:sz w:val="32"/>
          <w:szCs w:val="32"/>
        </w:rPr>
        <w:t>万元，财政拨款支出</w:t>
      </w:r>
      <w:r w:rsidRPr="00180362">
        <w:rPr>
          <w:rFonts w:ascii="Times New Roman" w:hAnsi="Times New Roman" w:cs="Times New Roman" w:hint="eastAsia"/>
          <w:sz w:val="32"/>
          <w:szCs w:val="32"/>
        </w:rPr>
        <w:t>2984.69</w:t>
      </w:r>
      <w:r w:rsidRPr="00180362">
        <w:rPr>
          <w:rFonts w:ascii="Times New Roman" w:hAnsi="Times New Roman" w:cs="Times New Roman" w:hint="eastAsia"/>
          <w:sz w:val="32"/>
          <w:szCs w:val="32"/>
        </w:rPr>
        <w:t>万元，年末结转</w:t>
      </w:r>
      <w:r w:rsidRPr="00180362">
        <w:rPr>
          <w:rFonts w:ascii="Times New Roman" w:hAnsi="Times New Roman" w:cs="Times New Roman" w:hint="eastAsia"/>
          <w:sz w:val="32"/>
          <w:szCs w:val="32"/>
        </w:rPr>
        <w:t>13111.16</w:t>
      </w:r>
      <w:r w:rsidRPr="00180362">
        <w:rPr>
          <w:rFonts w:ascii="Times New Roman" w:hAnsi="Times New Roman" w:cs="Times New Roman" w:hint="eastAsia"/>
          <w:sz w:val="32"/>
          <w:szCs w:val="32"/>
        </w:rPr>
        <w:t>万元。</w:t>
      </w:r>
      <w:r w:rsidRPr="000D7D81">
        <w:rPr>
          <w:rFonts w:ascii="Times New Roman" w:hAnsi="Times New Roman" w:cs="Times New Roman"/>
          <w:sz w:val="32"/>
          <w:szCs w:val="32"/>
        </w:rPr>
        <w:t>具体情况如下：</w:t>
      </w:r>
    </w:p>
    <w:p w:rsidR="008F74C9"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hint="eastAsia"/>
          <w:sz w:val="32"/>
          <w:szCs w:val="32"/>
        </w:rPr>
        <w:t>1</w:t>
      </w:r>
      <w:r>
        <w:rPr>
          <w:rFonts w:ascii="Times New Roman" w:hAnsi="Times New Roman" w:cs="Times New Roman"/>
          <w:sz w:val="32"/>
          <w:szCs w:val="32"/>
        </w:rPr>
        <w:t>、</w:t>
      </w:r>
      <w:r>
        <w:rPr>
          <w:rFonts w:ascii="Times New Roman" w:hAnsi="Times New Roman" w:cs="Times New Roman" w:hint="eastAsia"/>
          <w:sz w:val="32"/>
          <w:szCs w:val="32"/>
        </w:rPr>
        <w:t>2020</w:t>
      </w:r>
      <w:r>
        <w:rPr>
          <w:rFonts w:ascii="Times New Roman" w:hAnsi="Times New Roman" w:cs="Times New Roman"/>
          <w:sz w:val="32"/>
          <w:szCs w:val="32"/>
        </w:rPr>
        <w:t>年度省级专项资金分配安排和使用管理情况</w:t>
      </w:r>
    </w:p>
    <w:p w:rsidR="008F74C9" w:rsidRPr="000D2659" w:rsidRDefault="008F74C9" w:rsidP="0003791C">
      <w:pPr>
        <w:spacing w:line="600" w:lineRule="exact"/>
        <w:ind w:firstLineChars="200" w:firstLine="640"/>
        <w:rPr>
          <w:rFonts w:ascii="Times New Roman" w:hAnsi="Times New Roman" w:cs="Times New Roman"/>
          <w:sz w:val="32"/>
          <w:szCs w:val="32"/>
        </w:rPr>
      </w:pPr>
      <w:r w:rsidRPr="000D2659">
        <w:rPr>
          <w:rFonts w:ascii="Times New Roman" w:hAnsi="Times New Roman" w:cs="Times New Roman"/>
          <w:sz w:val="32"/>
          <w:szCs w:val="32"/>
        </w:rPr>
        <w:t>2020</w:t>
      </w:r>
      <w:r w:rsidRPr="000D2659">
        <w:rPr>
          <w:rFonts w:ascii="Times New Roman" w:hAnsi="Times New Roman" w:cs="Times New Roman"/>
          <w:sz w:val="32"/>
          <w:szCs w:val="32"/>
        </w:rPr>
        <w:t>年对非经贸合作资金（</w:t>
      </w:r>
      <w:proofErr w:type="gramStart"/>
      <w:r w:rsidRPr="000D2659">
        <w:rPr>
          <w:rFonts w:ascii="Times New Roman" w:hAnsi="Times New Roman" w:cs="Times New Roman"/>
          <w:sz w:val="32"/>
          <w:szCs w:val="32"/>
        </w:rPr>
        <w:t>湘财外指</w:t>
      </w:r>
      <w:proofErr w:type="gramEnd"/>
      <w:r w:rsidRPr="000D2659">
        <w:rPr>
          <w:rFonts w:ascii="Times New Roman" w:hAnsi="Times New Roman" w:cs="Times New Roman"/>
          <w:sz w:val="32"/>
          <w:szCs w:val="32"/>
        </w:rPr>
        <w:t>2020-0037</w:t>
      </w:r>
      <w:r w:rsidRPr="000D2659">
        <w:rPr>
          <w:rFonts w:ascii="Times New Roman" w:hAnsi="Times New Roman" w:cs="Times New Roman"/>
          <w:sz w:val="32"/>
          <w:szCs w:val="32"/>
        </w:rPr>
        <w:t>号）项目本年财政拨款</w:t>
      </w:r>
      <w:r w:rsidRPr="000D2659">
        <w:rPr>
          <w:rFonts w:ascii="Times New Roman" w:hAnsi="Times New Roman" w:cs="Times New Roman" w:hint="eastAsia"/>
          <w:sz w:val="32"/>
          <w:szCs w:val="32"/>
        </w:rPr>
        <w:t>50</w:t>
      </w:r>
      <w:r w:rsidRPr="000D2659">
        <w:rPr>
          <w:rFonts w:ascii="Times New Roman" w:hAnsi="Times New Roman" w:cs="Times New Roman"/>
          <w:sz w:val="32"/>
          <w:szCs w:val="32"/>
        </w:rPr>
        <w:t>万元，本年支出</w:t>
      </w:r>
      <w:r w:rsidRPr="000D2659">
        <w:rPr>
          <w:rFonts w:ascii="Times New Roman" w:hAnsi="Times New Roman" w:cs="Times New Roman" w:hint="eastAsia"/>
          <w:sz w:val="32"/>
          <w:szCs w:val="32"/>
        </w:rPr>
        <w:t>44.67</w:t>
      </w:r>
      <w:r w:rsidRPr="000D2659">
        <w:rPr>
          <w:rFonts w:ascii="Times New Roman" w:hAnsi="Times New Roman" w:cs="Times New Roman"/>
          <w:sz w:val="32"/>
          <w:szCs w:val="32"/>
        </w:rPr>
        <w:t>万元，年末结转</w:t>
      </w:r>
      <w:r w:rsidRPr="000D2659">
        <w:rPr>
          <w:rFonts w:ascii="Times New Roman" w:hAnsi="Times New Roman" w:cs="Times New Roman" w:hint="eastAsia"/>
          <w:sz w:val="32"/>
          <w:szCs w:val="32"/>
        </w:rPr>
        <w:t>5.33</w:t>
      </w:r>
      <w:r w:rsidRPr="000D2659">
        <w:rPr>
          <w:rFonts w:ascii="Times New Roman" w:hAnsi="Times New Roman" w:cs="Times New Roman"/>
          <w:sz w:val="32"/>
          <w:szCs w:val="32"/>
        </w:rPr>
        <w:t>万元。</w:t>
      </w:r>
    </w:p>
    <w:p w:rsidR="008F74C9" w:rsidRPr="0003791C"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hint="eastAsia"/>
          <w:sz w:val="32"/>
          <w:szCs w:val="32"/>
        </w:rPr>
        <w:t>2</w:t>
      </w:r>
      <w:r>
        <w:rPr>
          <w:rFonts w:ascii="Times New Roman" w:hAnsi="Times New Roman" w:cs="Times New Roman"/>
          <w:sz w:val="32"/>
          <w:szCs w:val="32"/>
        </w:rPr>
        <w:t>、</w:t>
      </w:r>
      <w:r w:rsidRPr="00E238D9">
        <w:rPr>
          <w:rFonts w:ascii="Times New Roman" w:hAnsi="Times New Roman" w:cs="Times New Roman"/>
          <w:sz w:val="32"/>
          <w:szCs w:val="32"/>
        </w:rPr>
        <w:t>除省级专项资金以外的其他项目支出情况。</w:t>
      </w:r>
    </w:p>
    <w:p w:rsidR="008F74C9" w:rsidRPr="000D2659" w:rsidRDefault="008F74C9" w:rsidP="00D813FB">
      <w:pPr>
        <w:spacing w:line="60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sidRPr="000D2659">
        <w:rPr>
          <w:rFonts w:ascii="Times New Roman" w:hAnsi="Times New Roman" w:cs="Times New Roman"/>
          <w:sz w:val="32"/>
          <w:szCs w:val="32"/>
        </w:rPr>
        <w:t>1</w:t>
      </w:r>
      <w:r>
        <w:rPr>
          <w:rFonts w:ascii="Times New Roman" w:hAnsi="Times New Roman" w:cs="Times New Roman"/>
          <w:sz w:val="32"/>
          <w:szCs w:val="32"/>
        </w:rPr>
        <w:t>）</w:t>
      </w:r>
      <w:r w:rsidRPr="000D2659">
        <w:rPr>
          <w:rFonts w:ascii="Times New Roman" w:hAnsi="Times New Roman" w:cs="Times New Roman"/>
          <w:sz w:val="32"/>
          <w:szCs w:val="32"/>
        </w:rPr>
        <w:t>2020</w:t>
      </w:r>
      <w:r w:rsidRPr="000D2659">
        <w:rPr>
          <w:rFonts w:ascii="Times New Roman" w:hAnsi="Times New Roman" w:cs="Times New Roman"/>
          <w:sz w:val="32"/>
          <w:szCs w:val="32"/>
        </w:rPr>
        <w:t>年学生资助中央和省级补助资金（湘</w:t>
      </w:r>
      <w:proofErr w:type="gramStart"/>
      <w:r w:rsidRPr="000D2659">
        <w:rPr>
          <w:rFonts w:ascii="Times New Roman" w:hAnsi="Times New Roman" w:cs="Times New Roman"/>
          <w:sz w:val="32"/>
          <w:szCs w:val="32"/>
        </w:rPr>
        <w:t>财教指</w:t>
      </w:r>
      <w:proofErr w:type="gramEnd"/>
      <w:r w:rsidRPr="000D2659">
        <w:rPr>
          <w:rFonts w:ascii="Times New Roman" w:hAnsi="Times New Roman" w:cs="Times New Roman"/>
          <w:sz w:val="32"/>
          <w:szCs w:val="32"/>
        </w:rPr>
        <w:t>2019-0085</w:t>
      </w:r>
      <w:r w:rsidRPr="000D2659">
        <w:rPr>
          <w:rFonts w:ascii="Times New Roman" w:hAnsi="Times New Roman" w:cs="Times New Roman"/>
          <w:sz w:val="32"/>
          <w:szCs w:val="32"/>
        </w:rPr>
        <w:t>号）项目本年财政拨款</w:t>
      </w:r>
      <w:r w:rsidRPr="000D2659">
        <w:rPr>
          <w:rFonts w:ascii="Times New Roman" w:hAnsi="Times New Roman" w:cs="Times New Roman" w:hint="eastAsia"/>
          <w:sz w:val="32"/>
          <w:szCs w:val="32"/>
        </w:rPr>
        <w:t>3</w:t>
      </w:r>
      <w:r w:rsidRPr="000D2659">
        <w:rPr>
          <w:rFonts w:ascii="Times New Roman" w:hAnsi="Times New Roman" w:cs="Times New Roman"/>
          <w:sz w:val="32"/>
          <w:szCs w:val="32"/>
        </w:rPr>
        <w:t>万元，本年支出</w:t>
      </w:r>
      <w:r w:rsidRPr="000D2659">
        <w:rPr>
          <w:rFonts w:ascii="Times New Roman" w:hAnsi="Times New Roman" w:cs="Times New Roman" w:hint="eastAsia"/>
          <w:sz w:val="32"/>
          <w:szCs w:val="32"/>
        </w:rPr>
        <w:t>3</w:t>
      </w:r>
      <w:r w:rsidRPr="000D2659">
        <w:rPr>
          <w:rFonts w:ascii="Times New Roman" w:hAnsi="Times New Roman" w:cs="Times New Roman"/>
          <w:sz w:val="32"/>
          <w:szCs w:val="32"/>
        </w:rPr>
        <w:t>万元，年末结转</w:t>
      </w:r>
      <w:r w:rsidRPr="000D2659">
        <w:rPr>
          <w:rFonts w:ascii="Times New Roman" w:hAnsi="Times New Roman" w:cs="Times New Roman"/>
          <w:sz w:val="32"/>
          <w:szCs w:val="32"/>
        </w:rPr>
        <w:t>0</w:t>
      </w:r>
      <w:r w:rsidRPr="000D2659">
        <w:rPr>
          <w:rFonts w:ascii="Times New Roman" w:hAnsi="Times New Roman" w:cs="Times New Roman"/>
          <w:sz w:val="32"/>
          <w:szCs w:val="32"/>
        </w:rPr>
        <w:t>万元；</w:t>
      </w:r>
    </w:p>
    <w:p w:rsidR="008F74C9" w:rsidRPr="000D2659" w:rsidRDefault="008F74C9" w:rsidP="00D813FB">
      <w:pPr>
        <w:spacing w:line="600" w:lineRule="exact"/>
        <w:ind w:firstLineChars="200" w:firstLine="640"/>
        <w:rPr>
          <w:rFonts w:ascii="Times New Roman" w:hAnsi="Times New Roman" w:cs="Times New Roman"/>
          <w:sz w:val="32"/>
          <w:szCs w:val="32"/>
        </w:rPr>
      </w:pPr>
      <w:r>
        <w:rPr>
          <w:rFonts w:ascii="Times New Roman" w:hAnsi="Times New Roman" w:cs="Times New Roman" w:hint="eastAsia"/>
          <w:sz w:val="32"/>
          <w:szCs w:val="32"/>
        </w:rPr>
        <w:t>（</w:t>
      </w:r>
      <w:r w:rsidRPr="000D2659">
        <w:rPr>
          <w:rFonts w:ascii="Times New Roman" w:hAnsi="Times New Roman" w:cs="Times New Roman" w:hint="eastAsia"/>
          <w:sz w:val="32"/>
          <w:szCs w:val="32"/>
        </w:rPr>
        <w:t>2</w:t>
      </w:r>
      <w:r>
        <w:rPr>
          <w:rFonts w:ascii="Times New Roman" w:hAnsi="Times New Roman" w:cs="Times New Roman" w:hint="eastAsia"/>
          <w:sz w:val="32"/>
          <w:szCs w:val="32"/>
        </w:rPr>
        <w:t>）</w:t>
      </w:r>
      <w:r w:rsidRPr="009E67E8">
        <w:rPr>
          <w:rFonts w:ascii="Times New Roman" w:hAnsi="Times New Roman" w:cs="Times New Roman" w:hint="eastAsia"/>
          <w:sz w:val="32"/>
          <w:szCs w:val="32"/>
        </w:rPr>
        <w:t>学生资助补助（湘</w:t>
      </w:r>
      <w:proofErr w:type="gramStart"/>
      <w:r w:rsidRPr="009E67E8">
        <w:rPr>
          <w:rFonts w:ascii="Times New Roman" w:hAnsi="Times New Roman" w:cs="Times New Roman" w:hint="eastAsia"/>
          <w:sz w:val="32"/>
          <w:szCs w:val="32"/>
        </w:rPr>
        <w:t>财教指</w:t>
      </w:r>
      <w:proofErr w:type="gramEnd"/>
      <w:r w:rsidRPr="009E67E8">
        <w:rPr>
          <w:rFonts w:ascii="Times New Roman" w:hAnsi="Times New Roman" w:cs="Times New Roman"/>
          <w:sz w:val="32"/>
          <w:szCs w:val="32"/>
        </w:rPr>
        <w:t>2020-0022</w:t>
      </w:r>
      <w:r w:rsidRPr="009E67E8">
        <w:rPr>
          <w:rFonts w:ascii="Times New Roman" w:hAnsi="Times New Roman" w:cs="Times New Roman"/>
          <w:sz w:val="32"/>
          <w:szCs w:val="32"/>
        </w:rPr>
        <w:t>号）</w:t>
      </w:r>
      <w:r w:rsidRPr="000D2659">
        <w:rPr>
          <w:rFonts w:ascii="Times New Roman" w:hAnsi="Times New Roman" w:cs="Times New Roman"/>
          <w:sz w:val="32"/>
          <w:szCs w:val="32"/>
        </w:rPr>
        <w:t>项目本年财政拨款</w:t>
      </w:r>
      <w:r w:rsidRPr="000D2659">
        <w:rPr>
          <w:rFonts w:ascii="Times New Roman" w:hAnsi="Times New Roman" w:cs="Times New Roman" w:hint="eastAsia"/>
          <w:sz w:val="32"/>
          <w:szCs w:val="32"/>
        </w:rPr>
        <w:t>0.6</w:t>
      </w:r>
      <w:r w:rsidRPr="000D2659">
        <w:rPr>
          <w:rFonts w:ascii="Times New Roman" w:hAnsi="Times New Roman" w:cs="Times New Roman"/>
          <w:sz w:val="32"/>
          <w:szCs w:val="32"/>
        </w:rPr>
        <w:t>万元，本年支出</w:t>
      </w:r>
      <w:r w:rsidRPr="000D2659">
        <w:rPr>
          <w:rFonts w:ascii="Times New Roman" w:hAnsi="Times New Roman" w:cs="Times New Roman" w:hint="eastAsia"/>
          <w:sz w:val="32"/>
          <w:szCs w:val="32"/>
        </w:rPr>
        <w:t>0.6</w:t>
      </w:r>
      <w:r w:rsidRPr="000D2659">
        <w:rPr>
          <w:rFonts w:ascii="Times New Roman" w:hAnsi="Times New Roman" w:cs="Times New Roman"/>
          <w:sz w:val="32"/>
          <w:szCs w:val="32"/>
        </w:rPr>
        <w:t>万元，年末结转</w:t>
      </w:r>
      <w:r w:rsidRPr="000D2659">
        <w:rPr>
          <w:rFonts w:ascii="Times New Roman" w:hAnsi="Times New Roman" w:cs="Times New Roman"/>
          <w:sz w:val="32"/>
          <w:szCs w:val="32"/>
        </w:rPr>
        <w:t>0</w:t>
      </w:r>
      <w:r w:rsidRPr="000D2659">
        <w:rPr>
          <w:rFonts w:ascii="Times New Roman" w:hAnsi="Times New Roman" w:cs="Times New Roman"/>
          <w:sz w:val="32"/>
          <w:szCs w:val="32"/>
        </w:rPr>
        <w:t>万元；</w:t>
      </w:r>
    </w:p>
    <w:p w:rsidR="008F74C9" w:rsidRPr="0003791C"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hint="eastAsia"/>
          <w:sz w:val="32"/>
          <w:szCs w:val="32"/>
        </w:rPr>
        <w:t>（</w:t>
      </w:r>
      <w:r w:rsidRPr="009E67E8">
        <w:rPr>
          <w:rFonts w:ascii="Times New Roman" w:hAnsi="Times New Roman" w:cs="Times New Roman" w:hint="eastAsia"/>
          <w:sz w:val="32"/>
          <w:szCs w:val="32"/>
        </w:rPr>
        <w:t>3</w:t>
      </w:r>
      <w:r>
        <w:rPr>
          <w:rFonts w:ascii="Times New Roman" w:hAnsi="Times New Roman" w:cs="Times New Roman" w:hint="eastAsia"/>
          <w:sz w:val="32"/>
          <w:szCs w:val="32"/>
        </w:rPr>
        <w:t>）</w:t>
      </w:r>
      <w:r w:rsidRPr="009E67E8">
        <w:rPr>
          <w:rFonts w:ascii="Times New Roman" w:hAnsi="Times New Roman" w:cs="Times New Roman"/>
          <w:sz w:val="32"/>
          <w:szCs w:val="32"/>
        </w:rPr>
        <w:t>2020</w:t>
      </w:r>
      <w:r w:rsidRPr="009E67E8">
        <w:rPr>
          <w:rFonts w:ascii="Times New Roman" w:hAnsi="Times New Roman" w:cs="Times New Roman"/>
          <w:sz w:val="32"/>
          <w:szCs w:val="32"/>
        </w:rPr>
        <w:t>年学生资助</w:t>
      </w:r>
      <w:proofErr w:type="gramStart"/>
      <w:r w:rsidRPr="009E67E8">
        <w:rPr>
          <w:rFonts w:ascii="Times New Roman" w:hAnsi="Times New Roman" w:cs="Times New Roman"/>
          <w:sz w:val="32"/>
          <w:szCs w:val="32"/>
        </w:rPr>
        <w:t>省级资金</w:t>
      </w:r>
      <w:proofErr w:type="gramEnd"/>
      <w:r w:rsidRPr="009E67E8">
        <w:rPr>
          <w:rFonts w:ascii="Times New Roman" w:hAnsi="Times New Roman" w:cs="Times New Roman"/>
          <w:sz w:val="32"/>
          <w:szCs w:val="32"/>
        </w:rPr>
        <w:t>分配表（省直）</w:t>
      </w:r>
      <w:proofErr w:type="gramStart"/>
      <w:r w:rsidRPr="009E67E8">
        <w:rPr>
          <w:rFonts w:ascii="Times New Roman" w:hAnsi="Times New Roman" w:cs="Times New Roman"/>
          <w:sz w:val="32"/>
          <w:szCs w:val="32"/>
        </w:rPr>
        <w:t>中职免学费</w:t>
      </w:r>
      <w:proofErr w:type="gramEnd"/>
      <w:r w:rsidRPr="009E67E8">
        <w:rPr>
          <w:rFonts w:ascii="Times New Roman" w:hAnsi="Times New Roman" w:cs="Times New Roman"/>
          <w:sz w:val="32"/>
          <w:szCs w:val="32"/>
        </w:rPr>
        <w:t>（湘</w:t>
      </w:r>
      <w:proofErr w:type="gramStart"/>
      <w:r w:rsidRPr="009E67E8">
        <w:rPr>
          <w:rFonts w:ascii="Times New Roman" w:hAnsi="Times New Roman" w:cs="Times New Roman"/>
          <w:sz w:val="32"/>
          <w:szCs w:val="32"/>
        </w:rPr>
        <w:t>财教指</w:t>
      </w:r>
      <w:proofErr w:type="gramEnd"/>
      <w:r w:rsidRPr="009E67E8">
        <w:rPr>
          <w:rFonts w:ascii="Times New Roman" w:hAnsi="Times New Roman" w:cs="Times New Roman"/>
          <w:sz w:val="32"/>
          <w:szCs w:val="32"/>
        </w:rPr>
        <w:t>2020-0070</w:t>
      </w:r>
      <w:r w:rsidRPr="009E67E8">
        <w:rPr>
          <w:rFonts w:ascii="Times New Roman" w:hAnsi="Times New Roman" w:cs="Times New Roman"/>
          <w:sz w:val="32"/>
          <w:szCs w:val="32"/>
        </w:rPr>
        <w:t>号）项目本年财政拨款</w:t>
      </w:r>
      <w:r w:rsidRPr="009E67E8">
        <w:rPr>
          <w:rFonts w:ascii="Times New Roman" w:hAnsi="Times New Roman" w:cs="Times New Roman" w:hint="eastAsia"/>
          <w:sz w:val="32"/>
          <w:szCs w:val="32"/>
        </w:rPr>
        <w:t>14.81</w:t>
      </w:r>
      <w:r w:rsidRPr="009E67E8">
        <w:rPr>
          <w:rFonts w:ascii="Times New Roman" w:hAnsi="Times New Roman" w:cs="Times New Roman"/>
          <w:sz w:val="32"/>
          <w:szCs w:val="32"/>
        </w:rPr>
        <w:t>万元，本年支出</w:t>
      </w:r>
      <w:r w:rsidRPr="009E67E8">
        <w:rPr>
          <w:rFonts w:ascii="Times New Roman" w:hAnsi="Times New Roman" w:cs="Times New Roman" w:hint="eastAsia"/>
          <w:sz w:val="32"/>
          <w:szCs w:val="32"/>
        </w:rPr>
        <w:t>0</w:t>
      </w:r>
      <w:r w:rsidRPr="009E67E8">
        <w:rPr>
          <w:rFonts w:ascii="Times New Roman" w:hAnsi="Times New Roman" w:cs="Times New Roman"/>
          <w:sz w:val="32"/>
          <w:szCs w:val="32"/>
        </w:rPr>
        <w:t>万元，年末结转</w:t>
      </w:r>
      <w:r w:rsidRPr="009E67E8">
        <w:rPr>
          <w:rFonts w:ascii="Times New Roman" w:hAnsi="Times New Roman" w:cs="Times New Roman" w:hint="eastAsia"/>
          <w:sz w:val="32"/>
          <w:szCs w:val="32"/>
        </w:rPr>
        <w:t>14.81</w:t>
      </w:r>
      <w:r w:rsidRPr="009E67E8">
        <w:rPr>
          <w:rFonts w:ascii="Times New Roman" w:hAnsi="Times New Roman" w:cs="Times New Roman"/>
          <w:sz w:val="32"/>
          <w:szCs w:val="32"/>
        </w:rPr>
        <w:t>万元；</w:t>
      </w:r>
    </w:p>
    <w:p w:rsidR="008F74C9" w:rsidRPr="005F72BE"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hint="eastAsia"/>
          <w:sz w:val="32"/>
          <w:szCs w:val="32"/>
        </w:rPr>
        <w:t>（</w:t>
      </w:r>
      <w:r w:rsidRPr="005F72BE">
        <w:rPr>
          <w:rFonts w:ascii="Times New Roman" w:hAnsi="Times New Roman" w:cs="Times New Roman" w:hint="eastAsia"/>
          <w:sz w:val="32"/>
          <w:szCs w:val="32"/>
        </w:rPr>
        <w:t>4</w:t>
      </w:r>
      <w:r>
        <w:rPr>
          <w:rFonts w:ascii="Times New Roman" w:hAnsi="Times New Roman" w:cs="Times New Roman" w:hint="eastAsia"/>
          <w:sz w:val="32"/>
          <w:szCs w:val="32"/>
        </w:rPr>
        <w:t>）</w:t>
      </w:r>
      <w:r w:rsidRPr="005F72BE">
        <w:rPr>
          <w:rFonts w:ascii="Times New Roman" w:hAnsi="Times New Roman" w:cs="Times New Roman"/>
          <w:sz w:val="32"/>
          <w:szCs w:val="32"/>
        </w:rPr>
        <w:t>“</w:t>
      </w:r>
      <w:r w:rsidRPr="005F72BE">
        <w:rPr>
          <w:rFonts w:ascii="Times New Roman" w:hAnsi="Times New Roman" w:cs="Times New Roman"/>
          <w:sz w:val="32"/>
          <w:szCs w:val="32"/>
        </w:rPr>
        <w:t>双一流</w:t>
      </w:r>
      <w:r w:rsidRPr="005F72BE">
        <w:rPr>
          <w:rFonts w:ascii="Times New Roman" w:hAnsi="Times New Roman" w:cs="Times New Roman"/>
          <w:sz w:val="32"/>
          <w:szCs w:val="32"/>
        </w:rPr>
        <w:t>”</w:t>
      </w:r>
      <w:r w:rsidRPr="005F72BE">
        <w:rPr>
          <w:rFonts w:ascii="Times New Roman" w:hAnsi="Times New Roman" w:cs="Times New Roman"/>
          <w:sz w:val="32"/>
          <w:szCs w:val="32"/>
        </w:rPr>
        <w:t>建设专项</w:t>
      </w:r>
      <w:r w:rsidRPr="005F72BE">
        <w:rPr>
          <w:rFonts w:ascii="Times New Roman" w:hAnsi="Times New Roman" w:cs="Times New Roman"/>
          <w:sz w:val="32"/>
          <w:szCs w:val="32"/>
        </w:rPr>
        <w:t>1(</w:t>
      </w:r>
      <w:r w:rsidRPr="005F72BE">
        <w:rPr>
          <w:rFonts w:ascii="Times New Roman" w:hAnsi="Times New Roman" w:cs="Times New Roman"/>
          <w:sz w:val="32"/>
          <w:szCs w:val="32"/>
        </w:rPr>
        <w:t>湘</w:t>
      </w:r>
      <w:proofErr w:type="gramStart"/>
      <w:r w:rsidRPr="005F72BE">
        <w:rPr>
          <w:rFonts w:ascii="Times New Roman" w:hAnsi="Times New Roman" w:cs="Times New Roman"/>
          <w:sz w:val="32"/>
          <w:szCs w:val="32"/>
        </w:rPr>
        <w:t>财教指</w:t>
      </w:r>
      <w:proofErr w:type="gramEnd"/>
      <w:r w:rsidRPr="005F72BE">
        <w:rPr>
          <w:rFonts w:ascii="Times New Roman" w:hAnsi="Times New Roman" w:cs="Times New Roman"/>
          <w:sz w:val="32"/>
          <w:szCs w:val="32"/>
        </w:rPr>
        <w:t>〔</w:t>
      </w:r>
      <w:r w:rsidRPr="005F72BE">
        <w:rPr>
          <w:rFonts w:ascii="Times New Roman" w:hAnsi="Times New Roman" w:cs="Times New Roman"/>
          <w:sz w:val="32"/>
          <w:szCs w:val="32"/>
        </w:rPr>
        <w:t>2019</w:t>
      </w:r>
      <w:r w:rsidRPr="005F72BE">
        <w:rPr>
          <w:rFonts w:ascii="Times New Roman" w:hAnsi="Times New Roman" w:cs="Times New Roman"/>
          <w:sz w:val="32"/>
          <w:szCs w:val="32"/>
        </w:rPr>
        <w:t>〕</w:t>
      </w:r>
      <w:r w:rsidRPr="005F72BE">
        <w:rPr>
          <w:rFonts w:ascii="Times New Roman" w:hAnsi="Times New Roman" w:cs="Times New Roman"/>
          <w:sz w:val="32"/>
          <w:szCs w:val="32"/>
        </w:rPr>
        <w:t>0049</w:t>
      </w:r>
      <w:r w:rsidRPr="005F72BE">
        <w:rPr>
          <w:rFonts w:ascii="Times New Roman" w:hAnsi="Times New Roman" w:cs="Times New Roman"/>
          <w:sz w:val="32"/>
          <w:szCs w:val="32"/>
        </w:rPr>
        <w:t>号</w:t>
      </w:r>
      <w:r w:rsidRPr="005F72BE">
        <w:rPr>
          <w:rFonts w:ascii="Times New Roman" w:hAnsi="Times New Roman" w:cs="Times New Roman"/>
          <w:sz w:val="32"/>
          <w:szCs w:val="32"/>
        </w:rPr>
        <w:t xml:space="preserve">) </w:t>
      </w:r>
      <w:r w:rsidRPr="005F72BE">
        <w:rPr>
          <w:rFonts w:ascii="Times New Roman" w:hAnsi="Times New Roman" w:cs="Times New Roman"/>
          <w:sz w:val="32"/>
          <w:szCs w:val="32"/>
        </w:rPr>
        <w:t>项目</w:t>
      </w:r>
      <w:r w:rsidRPr="005F72BE">
        <w:rPr>
          <w:rFonts w:ascii="Times New Roman" w:hAnsi="Times New Roman" w:cs="Times New Roman" w:hint="eastAsia"/>
          <w:sz w:val="32"/>
          <w:szCs w:val="32"/>
        </w:rPr>
        <w:t>财政拨款年初结转</w:t>
      </w:r>
      <w:r w:rsidRPr="005F72BE">
        <w:rPr>
          <w:rFonts w:ascii="Times New Roman" w:hAnsi="Times New Roman" w:cs="Times New Roman" w:hint="eastAsia"/>
          <w:sz w:val="32"/>
          <w:szCs w:val="32"/>
        </w:rPr>
        <w:t>374</w:t>
      </w:r>
      <w:r w:rsidRPr="005F72BE">
        <w:rPr>
          <w:rFonts w:ascii="Times New Roman" w:hAnsi="Times New Roman" w:cs="Times New Roman"/>
          <w:sz w:val="32"/>
          <w:szCs w:val="32"/>
        </w:rPr>
        <w:t>万元，本年财政拨款</w:t>
      </w:r>
      <w:r w:rsidRPr="005F72BE">
        <w:rPr>
          <w:rFonts w:ascii="Times New Roman" w:hAnsi="Times New Roman" w:cs="Times New Roman" w:hint="eastAsia"/>
          <w:sz w:val="32"/>
          <w:szCs w:val="32"/>
        </w:rPr>
        <w:t>0</w:t>
      </w:r>
      <w:r w:rsidRPr="005F72BE">
        <w:rPr>
          <w:rFonts w:ascii="Times New Roman" w:hAnsi="Times New Roman" w:cs="Times New Roman"/>
          <w:sz w:val="32"/>
          <w:szCs w:val="32"/>
        </w:rPr>
        <w:t>万元，本年支出</w:t>
      </w:r>
      <w:r w:rsidRPr="005F72BE">
        <w:rPr>
          <w:rFonts w:ascii="Times New Roman" w:hAnsi="Times New Roman" w:cs="Times New Roman" w:hint="eastAsia"/>
          <w:sz w:val="32"/>
          <w:szCs w:val="32"/>
        </w:rPr>
        <w:t>374</w:t>
      </w:r>
      <w:r w:rsidRPr="005F72BE">
        <w:rPr>
          <w:rFonts w:ascii="Times New Roman" w:hAnsi="Times New Roman" w:cs="Times New Roman"/>
          <w:sz w:val="32"/>
          <w:szCs w:val="32"/>
        </w:rPr>
        <w:t>万元，年末结转</w:t>
      </w:r>
      <w:r w:rsidRPr="005F72BE">
        <w:rPr>
          <w:rFonts w:ascii="Times New Roman" w:hAnsi="Times New Roman" w:cs="Times New Roman" w:hint="eastAsia"/>
          <w:sz w:val="32"/>
          <w:szCs w:val="32"/>
        </w:rPr>
        <w:t>0</w:t>
      </w:r>
      <w:r w:rsidRPr="005F72BE">
        <w:rPr>
          <w:rFonts w:ascii="Times New Roman" w:hAnsi="Times New Roman" w:cs="Times New Roman"/>
          <w:sz w:val="32"/>
          <w:szCs w:val="32"/>
        </w:rPr>
        <w:t>万元；</w:t>
      </w:r>
    </w:p>
    <w:p w:rsidR="008F74C9" w:rsidRPr="005F72BE"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hint="eastAsia"/>
          <w:sz w:val="32"/>
          <w:szCs w:val="32"/>
        </w:rPr>
        <w:t>（</w:t>
      </w:r>
      <w:r>
        <w:rPr>
          <w:rFonts w:ascii="Times New Roman" w:hAnsi="Times New Roman" w:cs="Times New Roman" w:hint="eastAsia"/>
          <w:sz w:val="32"/>
          <w:szCs w:val="32"/>
        </w:rPr>
        <w:t>5</w:t>
      </w:r>
      <w:r>
        <w:rPr>
          <w:rFonts w:ascii="Times New Roman" w:hAnsi="Times New Roman" w:cs="Times New Roman" w:hint="eastAsia"/>
          <w:sz w:val="32"/>
          <w:szCs w:val="32"/>
        </w:rPr>
        <w:t>）</w:t>
      </w:r>
      <w:r w:rsidRPr="005F72BE">
        <w:rPr>
          <w:rFonts w:ascii="Times New Roman" w:hAnsi="Times New Roman" w:cs="Times New Roman"/>
          <w:sz w:val="32"/>
          <w:szCs w:val="32"/>
        </w:rPr>
        <w:t>教育综合发展专项</w:t>
      </w:r>
      <w:r w:rsidRPr="005F72BE">
        <w:rPr>
          <w:rFonts w:ascii="Times New Roman" w:hAnsi="Times New Roman" w:cs="Times New Roman"/>
          <w:sz w:val="32"/>
          <w:szCs w:val="32"/>
        </w:rPr>
        <w:t>(</w:t>
      </w:r>
      <w:r w:rsidRPr="005F72BE">
        <w:rPr>
          <w:rFonts w:ascii="Times New Roman" w:hAnsi="Times New Roman" w:cs="Times New Roman"/>
          <w:sz w:val="32"/>
          <w:szCs w:val="32"/>
        </w:rPr>
        <w:t>湘</w:t>
      </w:r>
      <w:proofErr w:type="gramStart"/>
      <w:r w:rsidRPr="005F72BE">
        <w:rPr>
          <w:rFonts w:ascii="Times New Roman" w:hAnsi="Times New Roman" w:cs="Times New Roman"/>
          <w:sz w:val="32"/>
          <w:szCs w:val="32"/>
        </w:rPr>
        <w:t>财教指</w:t>
      </w:r>
      <w:proofErr w:type="gramEnd"/>
      <w:r w:rsidRPr="005F72BE">
        <w:rPr>
          <w:rFonts w:ascii="Times New Roman" w:hAnsi="Times New Roman" w:cs="Times New Roman"/>
          <w:sz w:val="32"/>
          <w:szCs w:val="32"/>
        </w:rPr>
        <w:t>〔</w:t>
      </w:r>
      <w:r w:rsidRPr="005F72BE">
        <w:rPr>
          <w:rFonts w:ascii="Times New Roman" w:hAnsi="Times New Roman" w:cs="Times New Roman"/>
          <w:sz w:val="32"/>
          <w:szCs w:val="32"/>
        </w:rPr>
        <w:t>2019</w:t>
      </w:r>
      <w:r w:rsidRPr="005F72BE">
        <w:rPr>
          <w:rFonts w:ascii="Times New Roman" w:hAnsi="Times New Roman" w:cs="Times New Roman"/>
          <w:sz w:val="32"/>
          <w:szCs w:val="32"/>
        </w:rPr>
        <w:t>〕</w:t>
      </w:r>
      <w:r w:rsidRPr="005F72BE">
        <w:rPr>
          <w:rFonts w:ascii="Times New Roman" w:hAnsi="Times New Roman" w:cs="Times New Roman"/>
          <w:sz w:val="32"/>
          <w:szCs w:val="32"/>
        </w:rPr>
        <w:t>0004</w:t>
      </w:r>
      <w:r w:rsidRPr="005F72BE">
        <w:rPr>
          <w:rFonts w:ascii="Times New Roman" w:hAnsi="Times New Roman" w:cs="Times New Roman"/>
          <w:sz w:val="32"/>
          <w:szCs w:val="32"/>
        </w:rPr>
        <w:t>号</w:t>
      </w:r>
      <w:r w:rsidRPr="005F72BE">
        <w:rPr>
          <w:rFonts w:ascii="Times New Roman" w:hAnsi="Times New Roman" w:cs="Times New Roman"/>
          <w:sz w:val="32"/>
          <w:szCs w:val="32"/>
        </w:rPr>
        <w:t>)</w:t>
      </w:r>
      <w:r w:rsidRPr="005F72BE">
        <w:rPr>
          <w:rFonts w:ascii="Times New Roman" w:hAnsi="Times New Roman" w:cs="Times New Roman"/>
          <w:sz w:val="32"/>
          <w:szCs w:val="32"/>
        </w:rPr>
        <w:t>项目</w:t>
      </w:r>
      <w:r w:rsidRPr="005F72BE">
        <w:rPr>
          <w:rFonts w:ascii="Times New Roman" w:hAnsi="Times New Roman" w:cs="Times New Roman" w:hint="eastAsia"/>
          <w:sz w:val="32"/>
          <w:szCs w:val="32"/>
        </w:rPr>
        <w:t>财政拨款</w:t>
      </w:r>
      <w:r w:rsidRPr="005F72BE">
        <w:rPr>
          <w:rFonts w:ascii="Times New Roman" w:hAnsi="Times New Roman" w:cs="Times New Roman" w:hint="eastAsia"/>
          <w:sz w:val="32"/>
          <w:szCs w:val="32"/>
        </w:rPr>
        <w:lastRenderedPageBreak/>
        <w:t>年初结转</w:t>
      </w:r>
      <w:r w:rsidRPr="005F72BE">
        <w:rPr>
          <w:rFonts w:ascii="Times New Roman" w:hAnsi="Times New Roman" w:cs="Times New Roman" w:hint="eastAsia"/>
          <w:sz w:val="32"/>
          <w:szCs w:val="32"/>
        </w:rPr>
        <w:t>17.10</w:t>
      </w:r>
      <w:r w:rsidRPr="005F72BE">
        <w:rPr>
          <w:rFonts w:ascii="Times New Roman" w:hAnsi="Times New Roman" w:cs="Times New Roman"/>
          <w:sz w:val="32"/>
          <w:szCs w:val="32"/>
        </w:rPr>
        <w:t>万元，本年财政拨款</w:t>
      </w:r>
      <w:r w:rsidRPr="005F72BE">
        <w:rPr>
          <w:rFonts w:ascii="Times New Roman" w:hAnsi="Times New Roman" w:cs="Times New Roman" w:hint="eastAsia"/>
          <w:sz w:val="32"/>
          <w:szCs w:val="32"/>
        </w:rPr>
        <w:t>0</w:t>
      </w:r>
      <w:r w:rsidRPr="005F72BE">
        <w:rPr>
          <w:rFonts w:ascii="Times New Roman" w:hAnsi="Times New Roman" w:cs="Times New Roman"/>
          <w:sz w:val="32"/>
          <w:szCs w:val="32"/>
        </w:rPr>
        <w:t>万元，本年支出</w:t>
      </w:r>
      <w:r w:rsidRPr="005F72BE">
        <w:rPr>
          <w:rFonts w:ascii="Times New Roman" w:hAnsi="Times New Roman" w:cs="Times New Roman" w:hint="eastAsia"/>
          <w:sz w:val="32"/>
          <w:szCs w:val="32"/>
        </w:rPr>
        <w:t>12.13</w:t>
      </w:r>
      <w:r w:rsidRPr="005F72BE">
        <w:rPr>
          <w:rFonts w:ascii="Times New Roman" w:hAnsi="Times New Roman" w:cs="Times New Roman"/>
          <w:sz w:val="32"/>
          <w:szCs w:val="32"/>
        </w:rPr>
        <w:t>万元，年末结转</w:t>
      </w:r>
      <w:r w:rsidRPr="005F72BE">
        <w:rPr>
          <w:rFonts w:ascii="Times New Roman" w:hAnsi="Times New Roman" w:cs="Times New Roman" w:hint="eastAsia"/>
          <w:sz w:val="32"/>
          <w:szCs w:val="32"/>
        </w:rPr>
        <w:t>4.97</w:t>
      </w:r>
      <w:r w:rsidRPr="005F72BE">
        <w:rPr>
          <w:rFonts w:ascii="Times New Roman" w:hAnsi="Times New Roman" w:cs="Times New Roman"/>
          <w:sz w:val="32"/>
          <w:szCs w:val="32"/>
        </w:rPr>
        <w:t>万元；</w:t>
      </w:r>
    </w:p>
    <w:p w:rsidR="008F74C9" w:rsidRPr="00BB291E"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hint="eastAsia"/>
          <w:sz w:val="32"/>
          <w:szCs w:val="32"/>
        </w:rPr>
        <w:t>（</w:t>
      </w:r>
      <w:r>
        <w:rPr>
          <w:rFonts w:ascii="Times New Roman" w:hAnsi="Times New Roman" w:cs="Times New Roman" w:hint="eastAsia"/>
          <w:sz w:val="32"/>
          <w:szCs w:val="32"/>
        </w:rPr>
        <w:t>6</w:t>
      </w:r>
      <w:r>
        <w:rPr>
          <w:rFonts w:ascii="Times New Roman" w:hAnsi="Times New Roman" w:cs="Times New Roman" w:hint="eastAsia"/>
          <w:sz w:val="32"/>
          <w:szCs w:val="32"/>
        </w:rPr>
        <w:t>）</w:t>
      </w:r>
      <w:r w:rsidRPr="00BB291E">
        <w:rPr>
          <w:rFonts w:ascii="Times New Roman" w:hAnsi="Times New Roman" w:cs="Times New Roman"/>
          <w:sz w:val="32"/>
          <w:szCs w:val="32"/>
        </w:rPr>
        <w:t>职业教育教师素质提高计划</w:t>
      </w:r>
      <w:r w:rsidRPr="00BB291E">
        <w:rPr>
          <w:rFonts w:ascii="Times New Roman" w:hAnsi="Times New Roman" w:cs="Times New Roman"/>
          <w:sz w:val="32"/>
          <w:szCs w:val="32"/>
        </w:rPr>
        <w:t>(2019</w:t>
      </w:r>
      <w:r w:rsidRPr="00BB291E">
        <w:rPr>
          <w:rFonts w:ascii="Times New Roman" w:hAnsi="Times New Roman" w:cs="Times New Roman"/>
          <w:sz w:val="32"/>
          <w:szCs w:val="32"/>
        </w:rPr>
        <w:t>［湘财预］</w:t>
      </w:r>
      <w:r w:rsidRPr="00BB291E">
        <w:rPr>
          <w:rFonts w:ascii="Times New Roman" w:hAnsi="Times New Roman" w:cs="Times New Roman"/>
          <w:sz w:val="32"/>
          <w:szCs w:val="32"/>
        </w:rPr>
        <w:t>0002</w:t>
      </w:r>
      <w:r w:rsidRPr="00BB291E">
        <w:rPr>
          <w:rFonts w:ascii="Times New Roman" w:hAnsi="Times New Roman" w:cs="Times New Roman"/>
          <w:sz w:val="32"/>
          <w:szCs w:val="32"/>
        </w:rPr>
        <w:t>号</w:t>
      </w:r>
      <w:r w:rsidRPr="00BB291E">
        <w:rPr>
          <w:rFonts w:ascii="Times New Roman" w:hAnsi="Times New Roman" w:cs="Times New Roman"/>
          <w:sz w:val="32"/>
          <w:szCs w:val="32"/>
        </w:rPr>
        <w:t>)</w:t>
      </w:r>
      <w:r w:rsidRPr="00BB291E">
        <w:rPr>
          <w:rFonts w:ascii="Times New Roman" w:hAnsi="Times New Roman" w:cs="Times New Roman"/>
          <w:sz w:val="32"/>
          <w:szCs w:val="32"/>
        </w:rPr>
        <w:t>项目</w:t>
      </w:r>
      <w:r w:rsidRPr="00BB291E">
        <w:rPr>
          <w:rFonts w:ascii="Times New Roman" w:hAnsi="Times New Roman" w:cs="Times New Roman" w:hint="eastAsia"/>
          <w:sz w:val="32"/>
          <w:szCs w:val="32"/>
        </w:rPr>
        <w:t>财政拨款年初结转</w:t>
      </w:r>
      <w:r w:rsidRPr="00BB291E">
        <w:rPr>
          <w:rFonts w:ascii="Times New Roman" w:hAnsi="Times New Roman" w:cs="Times New Roman" w:hint="eastAsia"/>
          <w:sz w:val="32"/>
          <w:szCs w:val="32"/>
        </w:rPr>
        <w:t>47.61</w:t>
      </w:r>
      <w:r w:rsidRPr="00BB291E">
        <w:rPr>
          <w:rFonts w:ascii="Times New Roman" w:hAnsi="Times New Roman" w:cs="Times New Roman"/>
          <w:sz w:val="32"/>
          <w:szCs w:val="32"/>
        </w:rPr>
        <w:t>万元，本年财政拨款</w:t>
      </w:r>
      <w:r w:rsidRPr="00BB291E">
        <w:rPr>
          <w:rFonts w:ascii="Times New Roman" w:hAnsi="Times New Roman" w:cs="Times New Roman"/>
          <w:sz w:val="32"/>
          <w:szCs w:val="32"/>
        </w:rPr>
        <w:t>0</w:t>
      </w:r>
      <w:r w:rsidRPr="00BB291E">
        <w:rPr>
          <w:rFonts w:ascii="Times New Roman" w:hAnsi="Times New Roman" w:cs="Times New Roman"/>
          <w:sz w:val="32"/>
          <w:szCs w:val="32"/>
        </w:rPr>
        <w:t>万元，本年支出</w:t>
      </w:r>
      <w:r w:rsidRPr="00BB291E">
        <w:rPr>
          <w:rFonts w:ascii="Times New Roman" w:hAnsi="Times New Roman" w:cs="Times New Roman" w:hint="eastAsia"/>
          <w:sz w:val="32"/>
          <w:szCs w:val="32"/>
        </w:rPr>
        <w:t>47.61</w:t>
      </w:r>
      <w:r w:rsidRPr="00BB291E">
        <w:rPr>
          <w:rFonts w:ascii="Times New Roman" w:hAnsi="Times New Roman" w:cs="Times New Roman"/>
          <w:sz w:val="32"/>
          <w:szCs w:val="32"/>
        </w:rPr>
        <w:t>万元，年末结转</w:t>
      </w:r>
      <w:r w:rsidRPr="00BB291E">
        <w:rPr>
          <w:rFonts w:ascii="Times New Roman" w:hAnsi="Times New Roman" w:cs="Times New Roman" w:hint="eastAsia"/>
          <w:sz w:val="32"/>
          <w:szCs w:val="32"/>
        </w:rPr>
        <w:t>0</w:t>
      </w:r>
      <w:r w:rsidRPr="00BB291E">
        <w:rPr>
          <w:rFonts w:ascii="Times New Roman" w:hAnsi="Times New Roman" w:cs="Times New Roman"/>
          <w:sz w:val="32"/>
          <w:szCs w:val="32"/>
        </w:rPr>
        <w:t>万元；</w:t>
      </w:r>
    </w:p>
    <w:p w:rsidR="008F74C9" w:rsidRPr="0003791C"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hint="eastAsia"/>
          <w:sz w:val="32"/>
          <w:szCs w:val="32"/>
        </w:rPr>
        <w:t>（</w:t>
      </w:r>
      <w:r>
        <w:rPr>
          <w:rFonts w:ascii="Times New Roman" w:hAnsi="Times New Roman" w:cs="Times New Roman" w:hint="eastAsia"/>
          <w:sz w:val="32"/>
          <w:szCs w:val="32"/>
        </w:rPr>
        <w:t>7</w:t>
      </w:r>
      <w:r>
        <w:rPr>
          <w:rFonts w:ascii="Times New Roman" w:hAnsi="Times New Roman" w:cs="Times New Roman" w:hint="eastAsia"/>
          <w:sz w:val="32"/>
          <w:szCs w:val="32"/>
        </w:rPr>
        <w:t>）</w:t>
      </w:r>
      <w:r w:rsidRPr="00BB291E">
        <w:rPr>
          <w:rFonts w:ascii="Times New Roman" w:hAnsi="Times New Roman" w:cs="Times New Roman"/>
          <w:sz w:val="32"/>
          <w:szCs w:val="32"/>
        </w:rPr>
        <w:t>双一流专项资金</w:t>
      </w:r>
      <w:r w:rsidRPr="00BB291E">
        <w:rPr>
          <w:rFonts w:ascii="Times New Roman" w:hAnsi="Times New Roman" w:cs="Times New Roman"/>
          <w:sz w:val="32"/>
          <w:szCs w:val="32"/>
        </w:rPr>
        <w:t>(2019</w:t>
      </w:r>
      <w:r w:rsidRPr="00BB291E">
        <w:rPr>
          <w:rFonts w:ascii="Times New Roman" w:hAnsi="Times New Roman" w:cs="Times New Roman"/>
          <w:sz w:val="32"/>
          <w:szCs w:val="32"/>
        </w:rPr>
        <w:t>［湘财预］</w:t>
      </w:r>
      <w:r w:rsidRPr="00BB291E">
        <w:rPr>
          <w:rFonts w:ascii="Times New Roman" w:hAnsi="Times New Roman" w:cs="Times New Roman"/>
          <w:sz w:val="32"/>
          <w:szCs w:val="32"/>
        </w:rPr>
        <w:t>0001</w:t>
      </w:r>
      <w:r w:rsidRPr="00BB291E">
        <w:rPr>
          <w:rFonts w:ascii="Times New Roman" w:hAnsi="Times New Roman" w:cs="Times New Roman"/>
          <w:sz w:val="32"/>
          <w:szCs w:val="32"/>
        </w:rPr>
        <w:t>号</w:t>
      </w:r>
      <w:r w:rsidRPr="00BB291E">
        <w:rPr>
          <w:rFonts w:ascii="Times New Roman" w:hAnsi="Times New Roman" w:cs="Times New Roman"/>
          <w:sz w:val="32"/>
          <w:szCs w:val="32"/>
        </w:rPr>
        <w:t>)</w:t>
      </w:r>
      <w:r w:rsidRPr="00BB291E">
        <w:rPr>
          <w:rFonts w:ascii="Times New Roman" w:hAnsi="Times New Roman" w:cs="Times New Roman"/>
          <w:sz w:val="32"/>
          <w:szCs w:val="32"/>
        </w:rPr>
        <w:t>项目</w:t>
      </w:r>
      <w:r w:rsidRPr="00BB291E">
        <w:rPr>
          <w:rFonts w:ascii="Times New Roman" w:hAnsi="Times New Roman" w:cs="Times New Roman" w:hint="eastAsia"/>
          <w:sz w:val="32"/>
          <w:szCs w:val="32"/>
        </w:rPr>
        <w:t>财政拨款年初结转</w:t>
      </w:r>
      <w:r w:rsidRPr="00BB291E">
        <w:rPr>
          <w:rFonts w:ascii="Times New Roman" w:hAnsi="Times New Roman" w:cs="Times New Roman"/>
          <w:sz w:val="32"/>
          <w:szCs w:val="32"/>
        </w:rPr>
        <w:t>206.50</w:t>
      </w:r>
      <w:r w:rsidRPr="00BB291E">
        <w:rPr>
          <w:rFonts w:ascii="Times New Roman" w:hAnsi="Times New Roman" w:cs="Times New Roman"/>
          <w:sz w:val="32"/>
          <w:szCs w:val="32"/>
        </w:rPr>
        <w:t>万元，本年财政拨款</w:t>
      </w:r>
      <w:r w:rsidRPr="00BB291E">
        <w:rPr>
          <w:rFonts w:ascii="Times New Roman" w:hAnsi="Times New Roman" w:cs="Times New Roman"/>
          <w:sz w:val="32"/>
          <w:szCs w:val="32"/>
        </w:rPr>
        <w:t>0</w:t>
      </w:r>
      <w:r w:rsidRPr="00BB291E">
        <w:rPr>
          <w:rFonts w:ascii="Times New Roman" w:hAnsi="Times New Roman" w:cs="Times New Roman"/>
          <w:sz w:val="32"/>
          <w:szCs w:val="32"/>
        </w:rPr>
        <w:t>万元，本年支出</w:t>
      </w:r>
      <w:r w:rsidRPr="00BB291E">
        <w:rPr>
          <w:rFonts w:ascii="Times New Roman" w:hAnsi="Times New Roman" w:cs="Times New Roman"/>
          <w:sz w:val="32"/>
          <w:szCs w:val="32"/>
        </w:rPr>
        <w:t>206.50</w:t>
      </w:r>
      <w:r w:rsidRPr="00BB291E">
        <w:rPr>
          <w:rFonts w:ascii="Times New Roman" w:hAnsi="Times New Roman" w:cs="Times New Roman"/>
          <w:sz w:val="32"/>
          <w:szCs w:val="32"/>
        </w:rPr>
        <w:t>万元，年末结转</w:t>
      </w:r>
      <w:r w:rsidRPr="00BB291E">
        <w:rPr>
          <w:rFonts w:ascii="Times New Roman" w:hAnsi="Times New Roman" w:cs="Times New Roman" w:hint="eastAsia"/>
          <w:sz w:val="32"/>
          <w:szCs w:val="32"/>
        </w:rPr>
        <w:t>0</w:t>
      </w:r>
      <w:r w:rsidRPr="00BB291E">
        <w:rPr>
          <w:rFonts w:ascii="Times New Roman" w:hAnsi="Times New Roman" w:cs="Times New Roman"/>
          <w:sz w:val="32"/>
          <w:szCs w:val="32"/>
        </w:rPr>
        <w:t>万元；</w:t>
      </w:r>
    </w:p>
    <w:p w:rsidR="008F74C9"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hint="eastAsia"/>
          <w:sz w:val="32"/>
          <w:szCs w:val="32"/>
        </w:rPr>
        <w:t>（</w:t>
      </w:r>
      <w:r>
        <w:rPr>
          <w:rFonts w:ascii="Times New Roman" w:hAnsi="Times New Roman" w:cs="Times New Roman" w:hint="eastAsia"/>
          <w:sz w:val="32"/>
          <w:szCs w:val="32"/>
        </w:rPr>
        <w:t>8</w:t>
      </w:r>
      <w:r>
        <w:rPr>
          <w:rFonts w:ascii="Times New Roman" w:hAnsi="Times New Roman" w:cs="Times New Roman" w:hint="eastAsia"/>
          <w:sz w:val="32"/>
          <w:szCs w:val="32"/>
        </w:rPr>
        <w:t>）</w:t>
      </w:r>
      <w:r w:rsidRPr="00BB291E">
        <w:rPr>
          <w:rFonts w:ascii="Times New Roman" w:hAnsi="Times New Roman" w:cs="Times New Roman"/>
          <w:sz w:val="32"/>
          <w:szCs w:val="32"/>
        </w:rPr>
        <w:t>“</w:t>
      </w:r>
      <w:r w:rsidRPr="00BB291E">
        <w:rPr>
          <w:rFonts w:ascii="Times New Roman" w:hAnsi="Times New Roman" w:cs="Times New Roman"/>
          <w:sz w:val="32"/>
          <w:szCs w:val="32"/>
        </w:rPr>
        <w:t>双一流</w:t>
      </w:r>
      <w:r w:rsidRPr="00BB291E">
        <w:rPr>
          <w:rFonts w:ascii="Times New Roman" w:hAnsi="Times New Roman" w:cs="Times New Roman"/>
          <w:sz w:val="32"/>
          <w:szCs w:val="32"/>
        </w:rPr>
        <w:t>”</w:t>
      </w:r>
      <w:r w:rsidRPr="00BB291E">
        <w:rPr>
          <w:rFonts w:ascii="Times New Roman" w:hAnsi="Times New Roman" w:cs="Times New Roman"/>
          <w:sz w:val="32"/>
          <w:szCs w:val="32"/>
        </w:rPr>
        <w:t>建设专项</w:t>
      </w:r>
      <w:r w:rsidRPr="00BB291E">
        <w:rPr>
          <w:rFonts w:ascii="Times New Roman" w:hAnsi="Times New Roman" w:cs="Times New Roman"/>
          <w:sz w:val="32"/>
          <w:szCs w:val="32"/>
        </w:rPr>
        <w:t>1(</w:t>
      </w:r>
      <w:r w:rsidRPr="00BB291E">
        <w:rPr>
          <w:rFonts w:ascii="Times New Roman" w:hAnsi="Times New Roman" w:cs="Times New Roman"/>
          <w:sz w:val="32"/>
          <w:szCs w:val="32"/>
        </w:rPr>
        <w:t>湘</w:t>
      </w:r>
      <w:proofErr w:type="gramStart"/>
      <w:r w:rsidRPr="00BB291E">
        <w:rPr>
          <w:rFonts w:ascii="Times New Roman" w:hAnsi="Times New Roman" w:cs="Times New Roman"/>
          <w:sz w:val="32"/>
          <w:szCs w:val="32"/>
        </w:rPr>
        <w:t>财教指</w:t>
      </w:r>
      <w:proofErr w:type="gramEnd"/>
      <w:r w:rsidRPr="00BB291E">
        <w:rPr>
          <w:rFonts w:ascii="Times New Roman" w:hAnsi="Times New Roman" w:cs="Times New Roman"/>
          <w:sz w:val="32"/>
          <w:szCs w:val="32"/>
        </w:rPr>
        <w:t>〔</w:t>
      </w:r>
      <w:r w:rsidRPr="00BB291E">
        <w:rPr>
          <w:rFonts w:ascii="Times New Roman" w:hAnsi="Times New Roman" w:cs="Times New Roman"/>
          <w:sz w:val="32"/>
          <w:szCs w:val="32"/>
        </w:rPr>
        <w:t>2019</w:t>
      </w:r>
      <w:r w:rsidRPr="00BB291E">
        <w:rPr>
          <w:rFonts w:ascii="Times New Roman" w:hAnsi="Times New Roman" w:cs="Times New Roman"/>
          <w:sz w:val="32"/>
          <w:szCs w:val="32"/>
        </w:rPr>
        <w:t>〕</w:t>
      </w:r>
      <w:r w:rsidRPr="00BB291E">
        <w:rPr>
          <w:rFonts w:ascii="Times New Roman" w:hAnsi="Times New Roman" w:cs="Times New Roman"/>
          <w:sz w:val="32"/>
          <w:szCs w:val="32"/>
        </w:rPr>
        <w:t>0042</w:t>
      </w:r>
      <w:r w:rsidRPr="00BB291E">
        <w:rPr>
          <w:rFonts w:ascii="Times New Roman" w:hAnsi="Times New Roman" w:cs="Times New Roman"/>
          <w:sz w:val="32"/>
          <w:szCs w:val="32"/>
        </w:rPr>
        <w:t>号</w:t>
      </w:r>
      <w:r w:rsidRPr="00BB291E">
        <w:rPr>
          <w:rFonts w:ascii="Times New Roman" w:hAnsi="Times New Roman" w:cs="Times New Roman"/>
          <w:sz w:val="32"/>
          <w:szCs w:val="32"/>
        </w:rPr>
        <w:t xml:space="preserve">) </w:t>
      </w:r>
      <w:r w:rsidRPr="00BB291E">
        <w:rPr>
          <w:rFonts w:ascii="Times New Roman" w:hAnsi="Times New Roman" w:cs="Times New Roman"/>
          <w:sz w:val="32"/>
          <w:szCs w:val="32"/>
        </w:rPr>
        <w:t>项目</w:t>
      </w:r>
      <w:r w:rsidRPr="00BB291E">
        <w:rPr>
          <w:rFonts w:ascii="Times New Roman" w:hAnsi="Times New Roman" w:cs="Times New Roman" w:hint="eastAsia"/>
          <w:sz w:val="32"/>
          <w:szCs w:val="32"/>
        </w:rPr>
        <w:t>财政拨款年初结转</w:t>
      </w:r>
      <w:r>
        <w:rPr>
          <w:rFonts w:ascii="Times New Roman" w:hAnsi="Times New Roman" w:cs="Times New Roman" w:hint="eastAsia"/>
          <w:sz w:val="32"/>
          <w:szCs w:val="32"/>
        </w:rPr>
        <w:t>14</w:t>
      </w:r>
      <w:r w:rsidRPr="00BB291E">
        <w:rPr>
          <w:rFonts w:ascii="Times New Roman" w:hAnsi="Times New Roman" w:cs="Times New Roman"/>
          <w:sz w:val="32"/>
          <w:szCs w:val="32"/>
        </w:rPr>
        <w:t>万元，本年财政拨款</w:t>
      </w:r>
      <w:r w:rsidRPr="00BB291E">
        <w:rPr>
          <w:rFonts w:ascii="Times New Roman" w:hAnsi="Times New Roman" w:cs="Times New Roman"/>
          <w:sz w:val="32"/>
          <w:szCs w:val="32"/>
        </w:rPr>
        <w:t>0</w:t>
      </w:r>
      <w:r w:rsidRPr="00BB291E">
        <w:rPr>
          <w:rFonts w:ascii="Times New Roman" w:hAnsi="Times New Roman" w:cs="Times New Roman"/>
          <w:sz w:val="32"/>
          <w:szCs w:val="32"/>
        </w:rPr>
        <w:t>万元，本年支出</w:t>
      </w:r>
      <w:r>
        <w:rPr>
          <w:rFonts w:ascii="Times New Roman" w:hAnsi="Times New Roman" w:cs="Times New Roman" w:hint="eastAsia"/>
          <w:sz w:val="32"/>
          <w:szCs w:val="32"/>
        </w:rPr>
        <w:t>14</w:t>
      </w:r>
      <w:r w:rsidRPr="00BB291E">
        <w:rPr>
          <w:rFonts w:ascii="Times New Roman" w:hAnsi="Times New Roman" w:cs="Times New Roman"/>
          <w:sz w:val="32"/>
          <w:szCs w:val="32"/>
        </w:rPr>
        <w:t>万元，年末结转</w:t>
      </w:r>
      <w:r w:rsidRPr="00BB291E">
        <w:rPr>
          <w:rFonts w:ascii="Times New Roman" w:hAnsi="Times New Roman" w:cs="Times New Roman" w:hint="eastAsia"/>
          <w:sz w:val="32"/>
          <w:szCs w:val="32"/>
        </w:rPr>
        <w:t>0</w:t>
      </w:r>
      <w:r w:rsidRPr="00BB291E">
        <w:rPr>
          <w:rFonts w:ascii="Times New Roman" w:hAnsi="Times New Roman" w:cs="Times New Roman"/>
          <w:sz w:val="32"/>
          <w:szCs w:val="32"/>
        </w:rPr>
        <w:t>万元；</w:t>
      </w:r>
    </w:p>
    <w:p w:rsidR="008F74C9"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hint="eastAsia"/>
          <w:sz w:val="32"/>
          <w:szCs w:val="32"/>
        </w:rPr>
        <w:t>（</w:t>
      </w:r>
      <w:r w:rsidRPr="00BB291E">
        <w:rPr>
          <w:rFonts w:ascii="Times New Roman" w:hAnsi="Times New Roman" w:cs="Times New Roman" w:hint="eastAsia"/>
          <w:sz w:val="32"/>
          <w:szCs w:val="32"/>
        </w:rPr>
        <w:t>9</w:t>
      </w:r>
      <w:r>
        <w:rPr>
          <w:rFonts w:ascii="Times New Roman" w:hAnsi="Times New Roman" w:cs="Times New Roman" w:hint="eastAsia"/>
          <w:sz w:val="32"/>
          <w:szCs w:val="32"/>
        </w:rPr>
        <w:t>）</w:t>
      </w:r>
      <w:r w:rsidRPr="00BB291E">
        <w:rPr>
          <w:rFonts w:ascii="Times New Roman" w:hAnsi="Times New Roman" w:cs="Times New Roman"/>
          <w:sz w:val="32"/>
          <w:szCs w:val="32"/>
        </w:rPr>
        <w:t>偿还债务资金</w:t>
      </w:r>
      <w:r w:rsidRPr="00BB291E">
        <w:rPr>
          <w:rFonts w:ascii="Times New Roman" w:hAnsi="Times New Roman" w:cs="Times New Roman"/>
          <w:sz w:val="32"/>
          <w:szCs w:val="32"/>
        </w:rPr>
        <w:t>(</w:t>
      </w:r>
      <w:proofErr w:type="gramStart"/>
      <w:r w:rsidRPr="00BB291E">
        <w:rPr>
          <w:rFonts w:ascii="Times New Roman" w:hAnsi="Times New Roman" w:cs="Times New Roman"/>
          <w:sz w:val="32"/>
          <w:szCs w:val="32"/>
        </w:rPr>
        <w:t>湘财外指</w:t>
      </w:r>
      <w:proofErr w:type="gramEnd"/>
      <w:r w:rsidRPr="00BB291E">
        <w:rPr>
          <w:rFonts w:ascii="Times New Roman" w:hAnsi="Times New Roman" w:cs="Times New Roman"/>
          <w:sz w:val="32"/>
          <w:szCs w:val="32"/>
        </w:rPr>
        <w:t>〔</w:t>
      </w:r>
      <w:r w:rsidRPr="00BB291E">
        <w:rPr>
          <w:rFonts w:ascii="Times New Roman" w:hAnsi="Times New Roman" w:cs="Times New Roman"/>
          <w:sz w:val="32"/>
          <w:szCs w:val="32"/>
        </w:rPr>
        <w:t>2019</w:t>
      </w:r>
      <w:r w:rsidRPr="00BB291E">
        <w:rPr>
          <w:rFonts w:ascii="Times New Roman" w:hAnsi="Times New Roman" w:cs="Times New Roman"/>
          <w:sz w:val="32"/>
          <w:szCs w:val="32"/>
        </w:rPr>
        <w:t>〕</w:t>
      </w:r>
      <w:r w:rsidRPr="00BB291E">
        <w:rPr>
          <w:rFonts w:ascii="Times New Roman" w:hAnsi="Times New Roman" w:cs="Times New Roman"/>
          <w:sz w:val="32"/>
          <w:szCs w:val="32"/>
        </w:rPr>
        <w:t>0001</w:t>
      </w:r>
      <w:r w:rsidRPr="00BB291E">
        <w:rPr>
          <w:rFonts w:ascii="Times New Roman" w:hAnsi="Times New Roman" w:cs="Times New Roman"/>
          <w:sz w:val="32"/>
          <w:szCs w:val="32"/>
        </w:rPr>
        <w:t>号</w:t>
      </w:r>
      <w:r w:rsidRPr="00BB291E">
        <w:rPr>
          <w:rFonts w:ascii="Times New Roman" w:hAnsi="Times New Roman" w:cs="Times New Roman"/>
          <w:sz w:val="32"/>
          <w:szCs w:val="32"/>
        </w:rPr>
        <w:t>)</w:t>
      </w:r>
      <w:r w:rsidRPr="00BB291E">
        <w:rPr>
          <w:rFonts w:ascii="Times New Roman" w:hAnsi="Times New Roman" w:cs="Times New Roman"/>
          <w:sz w:val="32"/>
          <w:szCs w:val="32"/>
        </w:rPr>
        <w:t>项目</w:t>
      </w:r>
      <w:r w:rsidRPr="00BB291E">
        <w:rPr>
          <w:rFonts w:ascii="Times New Roman" w:hAnsi="Times New Roman" w:cs="Times New Roman" w:hint="eastAsia"/>
          <w:sz w:val="32"/>
          <w:szCs w:val="32"/>
        </w:rPr>
        <w:t>财政拨款年初结转</w:t>
      </w:r>
      <w:r w:rsidRPr="00BB291E">
        <w:rPr>
          <w:rFonts w:ascii="Times New Roman" w:hAnsi="Times New Roman" w:cs="Times New Roman"/>
          <w:sz w:val="32"/>
          <w:szCs w:val="32"/>
        </w:rPr>
        <w:t>12697.23</w:t>
      </w:r>
      <w:r w:rsidRPr="00BB291E">
        <w:rPr>
          <w:rFonts w:ascii="Times New Roman" w:hAnsi="Times New Roman" w:cs="Times New Roman"/>
          <w:sz w:val="32"/>
          <w:szCs w:val="32"/>
        </w:rPr>
        <w:t>万元，本年财政拨款</w:t>
      </w:r>
      <w:r w:rsidRPr="00BB291E">
        <w:rPr>
          <w:rFonts w:ascii="Times New Roman" w:hAnsi="Times New Roman" w:cs="Times New Roman"/>
          <w:sz w:val="32"/>
          <w:szCs w:val="32"/>
        </w:rPr>
        <w:t>0</w:t>
      </w:r>
      <w:r w:rsidRPr="00BB291E">
        <w:rPr>
          <w:rFonts w:ascii="Times New Roman" w:hAnsi="Times New Roman" w:cs="Times New Roman"/>
          <w:sz w:val="32"/>
          <w:szCs w:val="32"/>
        </w:rPr>
        <w:t>万元，本年支出</w:t>
      </w:r>
      <w:r w:rsidRPr="00BB291E">
        <w:rPr>
          <w:rFonts w:ascii="Times New Roman" w:hAnsi="Times New Roman" w:cs="Times New Roman" w:hint="eastAsia"/>
          <w:sz w:val="32"/>
          <w:szCs w:val="32"/>
        </w:rPr>
        <w:t>758.68</w:t>
      </w:r>
      <w:r w:rsidRPr="00BB291E">
        <w:rPr>
          <w:rFonts w:ascii="Times New Roman" w:hAnsi="Times New Roman" w:cs="Times New Roman"/>
          <w:sz w:val="32"/>
          <w:szCs w:val="32"/>
        </w:rPr>
        <w:t>万元，年末结转</w:t>
      </w:r>
      <w:r w:rsidRPr="00BB291E">
        <w:rPr>
          <w:rFonts w:ascii="Times New Roman" w:hAnsi="Times New Roman" w:cs="Times New Roman" w:hint="eastAsia"/>
          <w:sz w:val="32"/>
          <w:szCs w:val="32"/>
        </w:rPr>
        <w:t>11938.55</w:t>
      </w:r>
      <w:r w:rsidRPr="00BB291E">
        <w:rPr>
          <w:rFonts w:ascii="Times New Roman" w:hAnsi="Times New Roman" w:cs="Times New Roman"/>
          <w:sz w:val="32"/>
          <w:szCs w:val="32"/>
        </w:rPr>
        <w:t>万元；</w:t>
      </w:r>
    </w:p>
    <w:p w:rsidR="008F74C9"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hint="eastAsia"/>
          <w:sz w:val="32"/>
          <w:szCs w:val="32"/>
        </w:rPr>
        <w:t>（</w:t>
      </w:r>
      <w:r w:rsidRPr="00DC0AE2">
        <w:rPr>
          <w:rFonts w:ascii="Times New Roman" w:hAnsi="Times New Roman" w:cs="Times New Roman" w:hint="eastAsia"/>
          <w:sz w:val="32"/>
          <w:szCs w:val="32"/>
        </w:rPr>
        <w:t>10</w:t>
      </w:r>
      <w:r>
        <w:rPr>
          <w:rFonts w:ascii="Times New Roman" w:hAnsi="Times New Roman" w:cs="Times New Roman" w:hint="eastAsia"/>
          <w:sz w:val="32"/>
          <w:szCs w:val="32"/>
        </w:rPr>
        <w:t>）</w:t>
      </w:r>
      <w:r w:rsidRPr="00DC0AE2">
        <w:rPr>
          <w:rFonts w:ascii="Times New Roman" w:hAnsi="Times New Roman" w:cs="Times New Roman"/>
          <w:sz w:val="32"/>
          <w:szCs w:val="32"/>
        </w:rPr>
        <w:t>2020</w:t>
      </w:r>
      <w:r w:rsidRPr="00DC0AE2">
        <w:rPr>
          <w:rFonts w:ascii="Times New Roman" w:hAnsi="Times New Roman" w:cs="Times New Roman"/>
          <w:sz w:val="32"/>
          <w:szCs w:val="32"/>
        </w:rPr>
        <w:t>年全省学校防控新型冠状病毒疫情补助经费（湘</w:t>
      </w:r>
      <w:proofErr w:type="gramStart"/>
      <w:r w:rsidRPr="00DC0AE2">
        <w:rPr>
          <w:rFonts w:ascii="Times New Roman" w:hAnsi="Times New Roman" w:cs="Times New Roman"/>
          <w:sz w:val="32"/>
          <w:szCs w:val="32"/>
        </w:rPr>
        <w:t>财教指</w:t>
      </w:r>
      <w:proofErr w:type="gramEnd"/>
      <w:r w:rsidRPr="00DC0AE2">
        <w:rPr>
          <w:rFonts w:ascii="Times New Roman" w:hAnsi="Times New Roman" w:cs="Times New Roman"/>
          <w:sz w:val="32"/>
          <w:szCs w:val="32"/>
        </w:rPr>
        <w:t>2020-0002</w:t>
      </w:r>
      <w:r w:rsidRPr="00DC0AE2">
        <w:rPr>
          <w:rFonts w:ascii="Times New Roman" w:hAnsi="Times New Roman" w:cs="Times New Roman"/>
          <w:sz w:val="32"/>
          <w:szCs w:val="32"/>
        </w:rPr>
        <w:t>号）项目本年财政拨款</w:t>
      </w:r>
      <w:r w:rsidRPr="00DC0AE2">
        <w:rPr>
          <w:rFonts w:ascii="Times New Roman" w:hAnsi="Times New Roman" w:cs="Times New Roman" w:hint="eastAsia"/>
          <w:sz w:val="32"/>
          <w:szCs w:val="32"/>
        </w:rPr>
        <w:t>14</w:t>
      </w:r>
      <w:r w:rsidRPr="00DC0AE2">
        <w:rPr>
          <w:rFonts w:ascii="Times New Roman" w:hAnsi="Times New Roman" w:cs="Times New Roman"/>
          <w:sz w:val="32"/>
          <w:szCs w:val="32"/>
        </w:rPr>
        <w:t>万元，本年支出</w:t>
      </w:r>
      <w:r w:rsidRPr="00DC0AE2">
        <w:rPr>
          <w:rFonts w:ascii="Times New Roman" w:hAnsi="Times New Roman" w:cs="Times New Roman" w:hint="eastAsia"/>
          <w:sz w:val="32"/>
          <w:szCs w:val="32"/>
        </w:rPr>
        <w:t>14</w:t>
      </w:r>
      <w:r w:rsidRPr="00DC0AE2">
        <w:rPr>
          <w:rFonts w:ascii="Times New Roman" w:hAnsi="Times New Roman" w:cs="Times New Roman"/>
          <w:sz w:val="32"/>
          <w:szCs w:val="32"/>
        </w:rPr>
        <w:t>万元，年末结转</w:t>
      </w:r>
      <w:r w:rsidRPr="00DC0AE2">
        <w:rPr>
          <w:rFonts w:ascii="Times New Roman" w:hAnsi="Times New Roman" w:cs="Times New Roman"/>
          <w:sz w:val="32"/>
          <w:szCs w:val="32"/>
        </w:rPr>
        <w:t>0</w:t>
      </w:r>
      <w:r w:rsidRPr="00DC0AE2">
        <w:rPr>
          <w:rFonts w:ascii="Times New Roman" w:hAnsi="Times New Roman" w:cs="Times New Roman"/>
          <w:sz w:val="32"/>
          <w:szCs w:val="32"/>
        </w:rPr>
        <w:t>万元；</w:t>
      </w:r>
    </w:p>
    <w:p w:rsidR="008F74C9"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1</w:t>
      </w:r>
      <w:r>
        <w:rPr>
          <w:rFonts w:ascii="Times New Roman" w:hAnsi="Times New Roman" w:cs="Times New Roman" w:hint="eastAsia"/>
          <w:sz w:val="32"/>
          <w:szCs w:val="32"/>
        </w:rPr>
        <w:t>1</w:t>
      </w:r>
      <w:r>
        <w:rPr>
          <w:rFonts w:ascii="Times New Roman" w:hAnsi="Times New Roman" w:cs="Times New Roman" w:hint="eastAsia"/>
          <w:sz w:val="32"/>
          <w:szCs w:val="32"/>
        </w:rPr>
        <w:t>）</w:t>
      </w:r>
      <w:r w:rsidRPr="00DC0AE2">
        <w:rPr>
          <w:rFonts w:ascii="Times New Roman" w:hAnsi="Times New Roman" w:cs="Times New Roman" w:hint="eastAsia"/>
          <w:sz w:val="32"/>
          <w:szCs w:val="32"/>
        </w:rPr>
        <w:t>职业院校教师素质提高计划（湘</w:t>
      </w:r>
      <w:proofErr w:type="gramStart"/>
      <w:r w:rsidRPr="00DC0AE2">
        <w:rPr>
          <w:rFonts w:ascii="Times New Roman" w:hAnsi="Times New Roman" w:cs="Times New Roman" w:hint="eastAsia"/>
          <w:sz w:val="32"/>
          <w:szCs w:val="32"/>
        </w:rPr>
        <w:t>财教指</w:t>
      </w:r>
      <w:proofErr w:type="gramEnd"/>
      <w:r w:rsidRPr="00DC0AE2">
        <w:rPr>
          <w:rFonts w:ascii="Times New Roman" w:hAnsi="Times New Roman" w:cs="Times New Roman"/>
          <w:sz w:val="32"/>
          <w:szCs w:val="32"/>
        </w:rPr>
        <w:t>2019-0090</w:t>
      </w:r>
      <w:r w:rsidRPr="00DC0AE2">
        <w:rPr>
          <w:rFonts w:ascii="Times New Roman" w:hAnsi="Times New Roman" w:cs="Times New Roman"/>
          <w:sz w:val="32"/>
          <w:szCs w:val="32"/>
        </w:rPr>
        <w:t>号）项目本年财政拨款</w:t>
      </w:r>
      <w:r>
        <w:rPr>
          <w:rFonts w:ascii="Times New Roman" w:hAnsi="Times New Roman" w:cs="Times New Roman" w:hint="eastAsia"/>
          <w:sz w:val="32"/>
          <w:szCs w:val="32"/>
        </w:rPr>
        <w:t>71.30</w:t>
      </w:r>
      <w:r w:rsidRPr="00DC0AE2">
        <w:rPr>
          <w:rFonts w:ascii="Times New Roman" w:hAnsi="Times New Roman" w:cs="Times New Roman"/>
          <w:sz w:val="32"/>
          <w:szCs w:val="32"/>
        </w:rPr>
        <w:t>万元，本年支出</w:t>
      </w:r>
      <w:r>
        <w:rPr>
          <w:rFonts w:ascii="Times New Roman" w:hAnsi="Times New Roman" w:cs="Times New Roman" w:hint="eastAsia"/>
          <w:sz w:val="32"/>
          <w:szCs w:val="32"/>
        </w:rPr>
        <w:t>17.76</w:t>
      </w:r>
      <w:r w:rsidRPr="00DC0AE2">
        <w:rPr>
          <w:rFonts w:ascii="Times New Roman" w:hAnsi="Times New Roman" w:cs="Times New Roman"/>
          <w:sz w:val="32"/>
          <w:szCs w:val="32"/>
        </w:rPr>
        <w:t>万元，年末结转</w:t>
      </w:r>
      <w:r>
        <w:rPr>
          <w:rFonts w:ascii="Times New Roman" w:hAnsi="Times New Roman" w:cs="Times New Roman" w:hint="eastAsia"/>
          <w:sz w:val="32"/>
          <w:szCs w:val="32"/>
        </w:rPr>
        <w:t>53.54</w:t>
      </w:r>
      <w:r w:rsidRPr="00DC0AE2">
        <w:rPr>
          <w:rFonts w:ascii="Times New Roman" w:hAnsi="Times New Roman" w:cs="Times New Roman"/>
          <w:sz w:val="32"/>
          <w:szCs w:val="32"/>
        </w:rPr>
        <w:t>万元；</w:t>
      </w:r>
    </w:p>
    <w:p w:rsidR="008F74C9"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1</w:t>
      </w:r>
      <w:r>
        <w:rPr>
          <w:rFonts w:ascii="Times New Roman" w:hAnsi="Times New Roman" w:cs="Times New Roman" w:hint="eastAsia"/>
          <w:sz w:val="32"/>
          <w:szCs w:val="32"/>
        </w:rPr>
        <w:t>2</w:t>
      </w:r>
      <w:r>
        <w:rPr>
          <w:rFonts w:ascii="Times New Roman" w:hAnsi="Times New Roman" w:cs="Times New Roman" w:hint="eastAsia"/>
          <w:sz w:val="32"/>
          <w:szCs w:val="32"/>
        </w:rPr>
        <w:t>）</w:t>
      </w:r>
      <w:r w:rsidRPr="00DC0AE2">
        <w:rPr>
          <w:rFonts w:ascii="Times New Roman" w:hAnsi="Times New Roman" w:cs="Times New Roman"/>
          <w:sz w:val="32"/>
          <w:szCs w:val="32"/>
        </w:rPr>
        <w:t>2020</w:t>
      </w:r>
      <w:r w:rsidRPr="00DC0AE2">
        <w:rPr>
          <w:rFonts w:ascii="Times New Roman" w:hAnsi="Times New Roman" w:cs="Times New Roman"/>
          <w:sz w:val="32"/>
          <w:szCs w:val="32"/>
        </w:rPr>
        <w:t>年双一流专项资金（</w:t>
      </w:r>
      <w:r w:rsidRPr="00DC0AE2">
        <w:rPr>
          <w:rFonts w:ascii="Times New Roman" w:hAnsi="Times New Roman" w:cs="Times New Roman"/>
          <w:sz w:val="32"/>
          <w:szCs w:val="32"/>
        </w:rPr>
        <w:t>2020</w:t>
      </w:r>
      <w:r w:rsidRPr="00DC0AE2">
        <w:rPr>
          <w:rFonts w:ascii="Times New Roman" w:hAnsi="Times New Roman" w:cs="Times New Roman"/>
          <w:sz w:val="32"/>
          <w:szCs w:val="32"/>
        </w:rPr>
        <w:t>〔湘财预〕</w:t>
      </w:r>
      <w:r w:rsidRPr="00DC0AE2">
        <w:rPr>
          <w:rFonts w:ascii="Times New Roman" w:hAnsi="Times New Roman" w:cs="Times New Roman"/>
          <w:sz w:val="32"/>
          <w:szCs w:val="32"/>
        </w:rPr>
        <w:t>0001</w:t>
      </w:r>
      <w:r w:rsidRPr="00DC0AE2">
        <w:rPr>
          <w:rFonts w:ascii="Times New Roman" w:hAnsi="Times New Roman" w:cs="Times New Roman"/>
          <w:sz w:val="32"/>
          <w:szCs w:val="32"/>
        </w:rPr>
        <w:t>号）项目本年财政拨款</w:t>
      </w:r>
      <w:r>
        <w:rPr>
          <w:rFonts w:ascii="Times New Roman" w:hAnsi="Times New Roman" w:cs="Times New Roman" w:hint="eastAsia"/>
          <w:sz w:val="32"/>
          <w:szCs w:val="32"/>
        </w:rPr>
        <w:t>730</w:t>
      </w:r>
      <w:r w:rsidRPr="00DC0AE2">
        <w:rPr>
          <w:rFonts w:ascii="Times New Roman" w:hAnsi="Times New Roman" w:cs="Times New Roman"/>
          <w:sz w:val="32"/>
          <w:szCs w:val="32"/>
        </w:rPr>
        <w:t>万元，本年支出</w:t>
      </w:r>
      <w:r>
        <w:rPr>
          <w:rFonts w:ascii="Times New Roman" w:hAnsi="Times New Roman" w:cs="Times New Roman" w:hint="eastAsia"/>
          <w:sz w:val="32"/>
          <w:szCs w:val="32"/>
        </w:rPr>
        <w:t>185.25</w:t>
      </w:r>
      <w:r w:rsidRPr="00DC0AE2">
        <w:rPr>
          <w:rFonts w:ascii="Times New Roman" w:hAnsi="Times New Roman" w:cs="Times New Roman"/>
          <w:sz w:val="32"/>
          <w:szCs w:val="32"/>
        </w:rPr>
        <w:t>万元，年末结转</w:t>
      </w:r>
      <w:r>
        <w:rPr>
          <w:rFonts w:ascii="Times New Roman" w:hAnsi="Times New Roman" w:cs="Times New Roman" w:hint="eastAsia"/>
          <w:sz w:val="32"/>
          <w:szCs w:val="32"/>
        </w:rPr>
        <w:t>544.75</w:t>
      </w:r>
      <w:r w:rsidRPr="00DC0AE2">
        <w:rPr>
          <w:rFonts w:ascii="Times New Roman" w:hAnsi="Times New Roman" w:cs="Times New Roman"/>
          <w:sz w:val="32"/>
          <w:szCs w:val="32"/>
        </w:rPr>
        <w:t>万元；</w:t>
      </w:r>
    </w:p>
    <w:p w:rsidR="008F74C9" w:rsidRPr="00DC0AE2"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1</w:t>
      </w:r>
      <w:r>
        <w:rPr>
          <w:rFonts w:ascii="Times New Roman" w:hAnsi="Times New Roman" w:cs="Times New Roman" w:hint="eastAsia"/>
          <w:sz w:val="32"/>
          <w:szCs w:val="32"/>
        </w:rPr>
        <w:t>3</w:t>
      </w:r>
      <w:r>
        <w:rPr>
          <w:rFonts w:ascii="Times New Roman" w:hAnsi="Times New Roman" w:cs="Times New Roman" w:hint="eastAsia"/>
          <w:sz w:val="32"/>
          <w:szCs w:val="32"/>
        </w:rPr>
        <w:t>）</w:t>
      </w:r>
      <w:proofErr w:type="gramStart"/>
      <w:r w:rsidRPr="00CD3073">
        <w:rPr>
          <w:rFonts w:ascii="Times New Roman" w:hAnsi="Times New Roman" w:cs="Times New Roman" w:hint="eastAsia"/>
          <w:sz w:val="32"/>
          <w:szCs w:val="32"/>
        </w:rPr>
        <w:t>归垫</w:t>
      </w:r>
      <w:r w:rsidRPr="00CD3073">
        <w:rPr>
          <w:rFonts w:ascii="Times New Roman" w:hAnsi="Times New Roman" w:cs="Times New Roman"/>
          <w:sz w:val="32"/>
          <w:szCs w:val="32"/>
        </w:rPr>
        <w:t>2019</w:t>
      </w:r>
      <w:r w:rsidRPr="00CD3073">
        <w:rPr>
          <w:rFonts w:ascii="Times New Roman" w:hAnsi="Times New Roman" w:cs="Times New Roman"/>
          <w:sz w:val="32"/>
          <w:szCs w:val="32"/>
        </w:rPr>
        <w:t>年</w:t>
      </w:r>
      <w:proofErr w:type="gramEnd"/>
      <w:r w:rsidRPr="00CD3073">
        <w:rPr>
          <w:rFonts w:ascii="Times New Roman" w:hAnsi="Times New Roman" w:cs="Times New Roman"/>
          <w:sz w:val="32"/>
          <w:szCs w:val="32"/>
        </w:rPr>
        <w:t>双一流专项资金（</w:t>
      </w:r>
      <w:r w:rsidRPr="00CD3073">
        <w:rPr>
          <w:rFonts w:ascii="Times New Roman" w:hAnsi="Times New Roman" w:cs="Times New Roman"/>
          <w:sz w:val="32"/>
          <w:szCs w:val="32"/>
        </w:rPr>
        <w:t>2020</w:t>
      </w:r>
      <w:r w:rsidRPr="00CD3073">
        <w:rPr>
          <w:rFonts w:ascii="Times New Roman" w:hAnsi="Times New Roman" w:cs="Times New Roman"/>
          <w:sz w:val="32"/>
          <w:szCs w:val="32"/>
        </w:rPr>
        <w:t>〔湘财预〕</w:t>
      </w:r>
      <w:r w:rsidRPr="00CD3073">
        <w:rPr>
          <w:rFonts w:ascii="Times New Roman" w:hAnsi="Times New Roman" w:cs="Times New Roman"/>
          <w:sz w:val="32"/>
          <w:szCs w:val="32"/>
        </w:rPr>
        <w:t>0001</w:t>
      </w:r>
      <w:r w:rsidRPr="00CD3073">
        <w:rPr>
          <w:rFonts w:ascii="Times New Roman" w:hAnsi="Times New Roman" w:cs="Times New Roman"/>
          <w:sz w:val="32"/>
          <w:szCs w:val="32"/>
        </w:rPr>
        <w:t>号）</w:t>
      </w:r>
      <w:r w:rsidRPr="00DC0AE2">
        <w:rPr>
          <w:rFonts w:ascii="Times New Roman" w:hAnsi="Times New Roman" w:cs="Times New Roman"/>
          <w:sz w:val="32"/>
          <w:szCs w:val="32"/>
        </w:rPr>
        <w:lastRenderedPageBreak/>
        <w:t>项目本年财政拨款</w:t>
      </w:r>
      <w:r>
        <w:rPr>
          <w:rFonts w:ascii="Times New Roman" w:hAnsi="Times New Roman" w:cs="Times New Roman" w:hint="eastAsia"/>
          <w:sz w:val="32"/>
          <w:szCs w:val="32"/>
        </w:rPr>
        <w:t>449.18</w:t>
      </w:r>
      <w:r w:rsidRPr="00DC0AE2">
        <w:rPr>
          <w:rFonts w:ascii="Times New Roman" w:hAnsi="Times New Roman" w:cs="Times New Roman"/>
          <w:sz w:val="32"/>
          <w:szCs w:val="32"/>
        </w:rPr>
        <w:t>万元，本年支出</w:t>
      </w:r>
      <w:r>
        <w:rPr>
          <w:rFonts w:ascii="Times New Roman" w:hAnsi="Times New Roman" w:cs="Times New Roman" w:hint="eastAsia"/>
          <w:sz w:val="32"/>
          <w:szCs w:val="32"/>
        </w:rPr>
        <w:t>296.88</w:t>
      </w:r>
      <w:r w:rsidRPr="00DC0AE2">
        <w:rPr>
          <w:rFonts w:ascii="Times New Roman" w:hAnsi="Times New Roman" w:cs="Times New Roman"/>
          <w:sz w:val="32"/>
          <w:szCs w:val="32"/>
        </w:rPr>
        <w:t>万元，年末结转</w:t>
      </w:r>
      <w:r>
        <w:rPr>
          <w:rFonts w:ascii="Times New Roman" w:hAnsi="Times New Roman" w:cs="Times New Roman" w:hint="eastAsia"/>
          <w:sz w:val="32"/>
          <w:szCs w:val="32"/>
        </w:rPr>
        <w:t>152.30</w:t>
      </w:r>
      <w:r w:rsidRPr="00DC0AE2">
        <w:rPr>
          <w:rFonts w:ascii="Times New Roman" w:hAnsi="Times New Roman" w:cs="Times New Roman"/>
          <w:sz w:val="32"/>
          <w:szCs w:val="32"/>
        </w:rPr>
        <w:t>万元；</w:t>
      </w:r>
    </w:p>
    <w:p w:rsidR="008F74C9" w:rsidRPr="00DC0AE2"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1</w:t>
      </w:r>
      <w:r>
        <w:rPr>
          <w:rFonts w:ascii="Times New Roman" w:hAnsi="Times New Roman" w:cs="Times New Roman" w:hint="eastAsia"/>
          <w:sz w:val="32"/>
          <w:szCs w:val="32"/>
        </w:rPr>
        <w:t xml:space="preserve">4) </w:t>
      </w:r>
      <w:r w:rsidRPr="00B51143">
        <w:rPr>
          <w:rFonts w:ascii="Times New Roman" w:hAnsi="Times New Roman" w:cs="Times New Roman"/>
          <w:sz w:val="32"/>
          <w:szCs w:val="32"/>
        </w:rPr>
        <w:t>2020</w:t>
      </w:r>
      <w:r w:rsidRPr="00B51143">
        <w:rPr>
          <w:rFonts w:ascii="Times New Roman" w:hAnsi="Times New Roman" w:cs="Times New Roman"/>
          <w:sz w:val="32"/>
          <w:szCs w:val="32"/>
        </w:rPr>
        <w:t>年国家</w:t>
      </w:r>
      <w:proofErr w:type="gramStart"/>
      <w:r w:rsidRPr="00B51143">
        <w:rPr>
          <w:rFonts w:ascii="Times New Roman" w:hAnsi="Times New Roman" w:cs="Times New Roman"/>
          <w:sz w:val="32"/>
          <w:szCs w:val="32"/>
        </w:rPr>
        <w:t>高校奖</w:t>
      </w:r>
      <w:proofErr w:type="gramEnd"/>
      <w:r w:rsidRPr="00B51143">
        <w:rPr>
          <w:rFonts w:ascii="Times New Roman" w:hAnsi="Times New Roman" w:cs="Times New Roman"/>
          <w:sz w:val="32"/>
          <w:szCs w:val="32"/>
        </w:rPr>
        <w:t>助学金（</w:t>
      </w:r>
      <w:r w:rsidRPr="00B51143">
        <w:rPr>
          <w:rFonts w:ascii="Times New Roman" w:hAnsi="Times New Roman" w:cs="Times New Roman"/>
          <w:sz w:val="32"/>
          <w:szCs w:val="32"/>
        </w:rPr>
        <w:t>2020</w:t>
      </w:r>
      <w:r w:rsidRPr="00B51143">
        <w:rPr>
          <w:rFonts w:ascii="Times New Roman" w:hAnsi="Times New Roman" w:cs="Times New Roman"/>
          <w:sz w:val="32"/>
          <w:szCs w:val="32"/>
        </w:rPr>
        <w:t>〔湘财预〕</w:t>
      </w:r>
      <w:r w:rsidRPr="00B51143">
        <w:rPr>
          <w:rFonts w:ascii="Times New Roman" w:hAnsi="Times New Roman" w:cs="Times New Roman"/>
          <w:sz w:val="32"/>
          <w:szCs w:val="32"/>
        </w:rPr>
        <w:t>0001</w:t>
      </w:r>
      <w:r w:rsidRPr="00B51143">
        <w:rPr>
          <w:rFonts w:ascii="Times New Roman" w:hAnsi="Times New Roman" w:cs="Times New Roman"/>
          <w:sz w:val="32"/>
          <w:szCs w:val="32"/>
        </w:rPr>
        <w:t>号）</w:t>
      </w:r>
      <w:r w:rsidRPr="00DC0AE2">
        <w:rPr>
          <w:rFonts w:ascii="Times New Roman" w:hAnsi="Times New Roman" w:cs="Times New Roman"/>
          <w:sz w:val="32"/>
          <w:szCs w:val="32"/>
        </w:rPr>
        <w:t>项目本年财政拨款</w:t>
      </w:r>
      <w:r>
        <w:rPr>
          <w:rFonts w:ascii="Times New Roman" w:hAnsi="Times New Roman" w:cs="Times New Roman" w:hint="eastAsia"/>
          <w:sz w:val="32"/>
          <w:szCs w:val="32"/>
        </w:rPr>
        <w:t>737</w:t>
      </w:r>
      <w:r w:rsidRPr="00DC0AE2">
        <w:rPr>
          <w:rFonts w:ascii="Times New Roman" w:hAnsi="Times New Roman" w:cs="Times New Roman"/>
          <w:sz w:val="32"/>
          <w:szCs w:val="32"/>
        </w:rPr>
        <w:t>万元，本年支出</w:t>
      </w:r>
      <w:r>
        <w:rPr>
          <w:rFonts w:ascii="Times New Roman" w:hAnsi="Times New Roman" w:cs="Times New Roman" w:hint="eastAsia"/>
          <w:sz w:val="32"/>
          <w:szCs w:val="32"/>
        </w:rPr>
        <w:t>737</w:t>
      </w:r>
      <w:r w:rsidRPr="00DC0AE2">
        <w:rPr>
          <w:rFonts w:ascii="Times New Roman" w:hAnsi="Times New Roman" w:cs="Times New Roman"/>
          <w:sz w:val="32"/>
          <w:szCs w:val="32"/>
        </w:rPr>
        <w:t>万元，年末结转</w:t>
      </w:r>
      <w:r>
        <w:rPr>
          <w:rFonts w:ascii="Times New Roman" w:hAnsi="Times New Roman" w:cs="Times New Roman" w:hint="eastAsia"/>
          <w:sz w:val="32"/>
          <w:szCs w:val="32"/>
        </w:rPr>
        <w:t>0</w:t>
      </w:r>
      <w:r w:rsidRPr="00DC0AE2">
        <w:rPr>
          <w:rFonts w:ascii="Times New Roman" w:hAnsi="Times New Roman" w:cs="Times New Roman"/>
          <w:sz w:val="32"/>
          <w:szCs w:val="32"/>
        </w:rPr>
        <w:t>万元；</w:t>
      </w:r>
    </w:p>
    <w:p w:rsidR="008F74C9"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1</w:t>
      </w:r>
      <w:r>
        <w:rPr>
          <w:rFonts w:ascii="Times New Roman" w:hAnsi="Times New Roman" w:cs="Times New Roman" w:hint="eastAsia"/>
          <w:sz w:val="32"/>
          <w:szCs w:val="32"/>
        </w:rPr>
        <w:t>5</w:t>
      </w:r>
      <w:r>
        <w:rPr>
          <w:rFonts w:ascii="Times New Roman" w:hAnsi="Times New Roman" w:cs="Times New Roman" w:hint="eastAsia"/>
          <w:sz w:val="32"/>
          <w:szCs w:val="32"/>
        </w:rPr>
        <w:t>）</w:t>
      </w:r>
      <w:r w:rsidRPr="00011232">
        <w:rPr>
          <w:rFonts w:ascii="Times New Roman" w:hAnsi="Times New Roman" w:cs="Times New Roman" w:hint="eastAsia"/>
          <w:sz w:val="32"/>
          <w:szCs w:val="32"/>
        </w:rPr>
        <w:t>应征入伍</w:t>
      </w:r>
      <w:proofErr w:type="gramStart"/>
      <w:r w:rsidRPr="00011232">
        <w:rPr>
          <w:rFonts w:ascii="Times New Roman" w:hAnsi="Times New Roman" w:cs="Times New Roman" w:hint="eastAsia"/>
          <w:sz w:val="32"/>
          <w:szCs w:val="32"/>
        </w:rPr>
        <w:t>服义务</w:t>
      </w:r>
      <w:proofErr w:type="gramEnd"/>
      <w:r w:rsidRPr="00011232">
        <w:rPr>
          <w:rFonts w:ascii="Times New Roman" w:hAnsi="Times New Roman" w:cs="Times New Roman" w:hint="eastAsia"/>
          <w:sz w:val="32"/>
          <w:szCs w:val="32"/>
        </w:rPr>
        <w:t>兵役国家资助（</w:t>
      </w:r>
      <w:r w:rsidRPr="00011232">
        <w:rPr>
          <w:rFonts w:ascii="Times New Roman" w:hAnsi="Times New Roman" w:cs="Times New Roman"/>
          <w:sz w:val="32"/>
          <w:szCs w:val="32"/>
        </w:rPr>
        <w:t>2020</w:t>
      </w:r>
      <w:r w:rsidRPr="00011232">
        <w:rPr>
          <w:rFonts w:ascii="Times New Roman" w:hAnsi="Times New Roman" w:cs="Times New Roman"/>
          <w:sz w:val="32"/>
          <w:szCs w:val="32"/>
        </w:rPr>
        <w:t>〔湘财预〕</w:t>
      </w:r>
      <w:r w:rsidRPr="00011232">
        <w:rPr>
          <w:rFonts w:ascii="Times New Roman" w:hAnsi="Times New Roman" w:cs="Times New Roman"/>
          <w:sz w:val="32"/>
          <w:szCs w:val="32"/>
        </w:rPr>
        <w:t>0002</w:t>
      </w:r>
      <w:r w:rsidRPr="00011232">
        <w:rPr>
          <w:rFonts w:ascii="Times New Roman" w:hAnsi="Times New Roman" w:cs="Times New Roman"/>
          <w:sz w:val="32"/>
          <w:szCs w:val="32"/>
        </w:rPr>
        <w:t>号）项目本年财政拨款</w:t>
      </w:r>
      <w:r>
        <w:rPr>
          <w:rFonts w:ascii="Times New Roman" w:hAnsi="Times New Roman" w:cs="Times New Roman" w:hint="eastAsia"/>
          <w:sz w:val="32"/>
          <w:szCs w:val="32"/>
        </w:rPr>
        <w:t>52.67</w:t>
      </w:r>
      <w:r w:rsidRPr="00011232">
        <w:rPr>
          <w:rFonts w:ascii="Times New Roman" w:hAnsi="Times New Roman" w:cs="Times New Roman"/>
          <w:sz w:val="32"/>
          <w:szCs w:val="32"/>
        </w:rPr>
        <w:t>万元，本年支出</w:t>
      </w:r>
      <w:r>
        <w:rPr>
          <w:rFonts w:ascii="Times New Roman" w:hAnsi="Times New Roman" w:cs="Times New Roman" w:hint="eastAsia"/>
          <w:sz w:val="32"/>
          <w:szCs w:val="32"/>
        </w:rPr>
        <w:t>52.67</w:t>
      </w:r>
      <w:r w:rsidRPr="00011232">
        <w:rPr>
          <w:rFonts w:ascii="Times New Roman" w:hAnsi="Times New Roman" w:cs="Times New Roman"/>
          <w:sz w:val="32"/>
          <w:szCs w:val="32"/>
        </w:rPr>
        <w:t>万元，年末结转</w:t>
      </w:r>
      <w:r w:rsidRPr="00011232">
        <w:rPr>
          <w:rFonts w:ascii="Times New Roman" w:hAnsi="Times New Roman" w:cs="Times New Roman"/>
          <w:sz w:val="32"/>
          <w:szCs w:val="32"/>
        </w:rPr>
        <w:t>0</w:t>
      </w:r>
      <w:r w:rsidRPr="00011232">
        <w:rPr>
          <w:rFonts w:ascii="Times New Roman" w:hAnsi="Times New Roman" w:cs="Times New Roman"/>
          <w:sz w:val="32"/>
          <w:szCs w:val="32"/>
        </w:rPr>
        <w:t>万元；</w:t>
      </w:r>
    </w:p>
    <w:p w:rsidR="008F74C9" w:rsidRPr="00B51143"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1</w:t>
      </w:r>
      <w:r>
        <w:rPr>
          <w:rFonts w:ascii="Times New Roman" w:hAnsi="Times New Roman" w:cs="Times New Roman" w:hint="eastAsia"/>
          <w:sz w:val="32"/>
          <w:szCs w:val="32"/>
        </w:rPr>
        <w:t>6</w:t>
      </w:r>
      <w:r>
        <w:rPr>
          <w:rFonts w:ascii="Times New Roman" w:hAnsi="Times New Roman" w:cs="Times New Roman" w:hint="eastAsia"/>
          <w:sz w:val="32"/>
          <w:szCs w:val="32"/>
        </w:rPr>
        <w:t>）</w:t>
      </w:r>
      <w:r w:rsidRPr="009F7B1C">
        <w:rPr>
          <w:rFonts w:ascii="Times New Roman" w:hAnsi="Times New Roman" w:cs="Times New Roman" w:hint="eastAsia"/>
          <w:sz w:val="32"/>
          <w:szCs w:val="32"/>
        </w:rPr>
        <w:t>应征入伍</w:t>
      </w:r>
      <w:proofErr w:type="gramStart"/>
      <w:r w:rsidRPr="009F7B1C">
        <w:rPr>
          <w:rFonts w:ascii="Times New Roman" w:hAnsi="Times New Roman" w:cs="Times New Roman" w:hint="eastAsia"/>
          <w:sz w:val="32"/>
          <w:szCs w:val="32"/>
        </w:rPr>
        <w:t>服义务</w:t>
      </w:r>
      <w:proofErr w:type="gramEnd"/>
      <w:r w:rsidRPr="009F7B1C">
        <w:rPr>
          <w:rFonts w:ascii="Times New Roman" w:hAnsi="Times New Roman" w:cs="Times New Roman" w:hint="eastAsia"/>
          <w:sz w:val="32"/>
          <w:szCs w:val="32"/>
        </w:rPr>
        <w:t>兵役学费补偿贷款代偿（湘</w:t>
      </w:r>
      <w:proofErr w:type="gramStart"/>
      <w:r w:rsidRPr="009F7B1C">
        <w:rPr>
          <w:rFonts w:ascii="Times New Roman" w:hAnsi="Times New Roman" w:cs="Times New Roman" w:hint="eastAsia"/>
          <w:sz w:val="32"/>
          <w:szCs w:val="32"/>
        </w:rPr>
        <w:t>财教指</w:t>
      </w:r>
      <w:proofErr w:type="gramEnd"/>
      <w:r w:rsidRPr="009F7B1C">
        <w:rPr>
          <w:rFonts w:ascii="Times New Roman" w:hAnsi="Times New Roman" w:cs="Times New Roman"/>
          <w:sz w:val="32"/>
          <w:szCs w:val="32"/>
        </w:rPr>
        <w:t>2020-0038</w:t>
      </w:r>
      <w:r w:rsidRPr="009F7B1C">
        <w:rPr>
          <w:rFonts w:ascii="Times New Roman" w:hAnsi="Times New Roman" w:cs="Times New Roman"/>
          <w:sz w:val="32"/>
          <w:szCs w:val="32"/>
        </w:rPr>
        <w:t>号）</w:t>
      </w:r>
      <w:r w:rsidRPr="00011232">
        <w:rPr>
          <w:rFonts w:ascii="Times New Roman" w:hAnsi="Times New Roman" w:cs="Times New Roman"/>
          <w:sz w:val="32"/>
          <w:szCs w:val="32"/>
        </w:rPr>
        <w:t>项目本年财政拨款</w:t>
      </w:r>
      <w:r>
        <w:rPr>
          <w:rFonts w:ascii="Times New Roman" w:hAnsi="Times New Roman" w:cs="Times New Roman" w:hint="eastAsia"/>
          <w:sz w:val="32"/>
          <w:szCs w:val="32"/>
        </w:rPr>
        <w:t>19.46</w:t>
      </w:r>
      <w:r w:rsidRPr="00011232">
        <w:rPr>
          <w:rFonts w:ascii="Times New Roman" w:hAnsi="Times New Roman" w:cs="Times New Roman"/>
          <w:sz w:val="32"/>
          <w:szCs w:val="32"/>
        </w:rPr>
        <w:t>万元，本年支出</w:t>
      </w:r>
      <w:r>
        <w:rPr>
          <w:rFonts w:ascii="Times New Roman" w:hAnsi="Times New Roman" w:cs="Times New Roman" w:hint="eastAsia"/>
          <w:sz w:val="32"/>
          <w:szCs w:val="32"/>
        </w:rPr>
        <w:t>19.46</w:t>
      </w:r>
      <w:r w:rsidRPr="00011232">
        <w:rPr>
          <w:rFonts w:ascii="Times New Roman" w:hAnsi="Times New Roman" w:cs="Times New Roman"/>
          <w:sz w:val="32"/>
          <w:szCs w:val="32"/>
        </w:rPr>
        <w:t>万元，年末结转</w:t>
      </w:r>
      <w:r w:rsidRPr="00011232">
        <w:rPr>
          <w:rFonts w:ascii="Times New Roman" w:hAnsi="Times New Roman" w:cs="Times New Roman"/>
          <w:sz w:val="32"/>
          <w:szCs w:val="32"/>
        </w:rPr>
        <w:t>0</w:t>
      </w:r>
      <w:r w:rsidRPr="00011232">
        <w:rPr>
          <w:rFonts w:ascii="Times New Roman" w:hAnsi="Times New Roman" w:cs="Times New Roman"/>
          <w:sz w:val="32"/>
          <w:szCs w:val="32"/>
        </w:rPr>
        <w:t>万元；</w:t>
      </w:r>
    </w:p>
    <w:p w:rsidR="008F74C9" w:rsidRPr="00B51143"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1</w:t>
      </w:r>
      <w:r>
        <w:rPr>
          <w:rFonts w:ascii="Times New Roman" w:hAnsi="Times New Roman" w:cs="Times New Roman" w:hint="eastAsia"/>
          <w:sz w:val="32"/>
          <w:szCs w:val="32"/>
        </w:rPr>
        <w:t>7</w:t>
      </w:r>
      <w:r>
        <w:rPr>
          <w:rFonts w:ascii="Times New Roman" w:hAnsi="Times New Roman" w:cs="Times New Roman" w:hint="eastAsia"/>
          <w:sz w:val="32"/>
          <w:szCs w:val="32"/>
        </w:rPr>
        <w:t>）</w:t>
      </w:r>
      <w:r w:rsidRPr="007D6045">
        <w:rPr>
          <w:rFonts w:ascii="Times New Roman" w:hAnsi="Times New Roman" w:cs="Times New Roman" w:hint="eastAsia"/>
          <w:sz w:val="32"/>
          <w:szCs w:val="32"/>
        </w:rPr>
        <w:t>奖助学金（湘</w:t>
      </w:r>
      <w:proofErr w:type="gramStart"/>
      <w:r w:rsidRPr="007D6045">
        <w:rPr>
          <w:rFonts w:ascii="Times New Roman" w:hAnsi="Times New Roman" w:cs="Times New Roman" w:hint="eastAsia"/>
          <w:sz w:val="32"/>
          <w:szCs w:val="32"/>
        </w:rPr>
        <w:t>财教指</w:t>
      </w:r>
      <w:proofErr w:type="gramEnd"/>
      <w:r w:rsidRPr="007D6045">
        <w:rPr>
          <w:rFonts w:ascii="Times New Roman" w:hAnsi="Times New Roman" w:cs="Times New Roman"/>
          <w:sz w:val="32"/>
          <w:szCs w:val="32"/>
        </w:rPr>
        <w:t>2020-0038</w:t>
      </w:r>
      <w:r w:rsidRPr="007D6045">
        <w:rPr>
          <w:rFonts w:ascii="Times New Roman" w:hAnsi="Times New Roman" w:cs="Times New Roman"/>
          <w:sz w:val="32"/>
          <w:szCs w:val="32"/>
        </w:rPr>
        <w:t>号）</w:t>
      </w:r>
      <w:r w:rsidRPr="00011232">
        <w:rPr>
          <w:rFonts w:ascii="Times New Roman" w:hAnsi="Times New Roman" w:cs="Times New Roman"/>
          <w:sz w:val="32"/>
          <w:szCs w:val="32"/>
        </w:rPr>
        <w:t>项目本年财政拨款</w:t>
      </w:r>
      <w:r>
        <w:rPr>
          <w:rFonts w:ascii="Times New Roman" w:hAnsi="Times New Roman" w:cs="Times New Roman" w:hint="eastAsia"/>
          <w:sz w:val="32"/>
          <w:szCs w:val="32"/>
        </w:rPr>
        <w:t>100.26</w:t>
      </w:r>
      <w:r w:rsidRPr="00011232">
        <w:rPr>
          <w:rFonts w:ascii="Times New Roman" w:hAnsi="Times New Roman" w:cs="Times New Roman"/>
          <w:sz w:val="32"/>
          <w:szCs w:val="32"/>
        </w:rPr>
        <w:t>万元，本年支出</w:t>
      </w:r>
      <w:r>
        <w:rPr>
          <w:rFonts w:ascii="Times New Roman" w:hAnsi="Times New Roman" w:cs="Times New Roman" w:hint="eastAsia"/>
          <w:sz w:val="32"/>
          <w:szCs w:val="32"/>
        </w:rPr>
        <w:t>100.26</w:t>
      </w:r>
      <w:r w:rsidRPr="00011232">
        <w:rPr>
          <w:rFonts w:ascii="Times New Roman" w:hAnsi="Times New Roman" w:cs="Times New Roman"/>
          <w:sz w:val="32"/>
          <w:szCs w:val="32"/>
        </w:rPr>
        <w:t>万元，年末结转</w:t>
      </w:r>
      <w:r w:rsidRPr="00011232">
        <w:rPr>
          <w:rFonts w:ascii="Times New Roman" w:hAnsi="Times New Roman" w:cs="Times New Roman"/>
          <w:sz w:val="32"/>
          <w:szCs w:val="32"/>
        </w:rPr>
        <w:t>0</w:t>
      </w:r>
      <w:r w:rsidRPr="00011232">
        <w:rPr>
          <w:rFonts w:ascii="Times New Roman" w:hAnsi="Times New Roman" w:cs="Times New Roman"/>
          <w:sz w:val="32"/>
          <w:szCs w:val="32"/>
        </w:rPr>
        <w:t>万元；</w:t>
      </w:r>
    </w:p>
    <w:p w:rsidR="008F74C9"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1</w:t>
      </w:r>
      <w:r>
        <w:rPr>
          <w:rFonts w:ascii="Times New Roman" w:hAnsi="Times New Roman" w:cs="Times New Roman" w:hint="eastAsia"/>
          <w:sz w:val="32"/>
          <w:szCs w:val="32"/>
        </w:rPr>
        <w:t>8</w:t>
      </w:r>
      <w:r>
        <w:rPr>
          <w:rFonts w:ascii="Times New Roman" w:hAnsi="Times New Roman" w:cs="Times New Roman" w:hint="eastAsia"/>
          <w:sz w:val="32"/>
          <w:szCs w:val="32"/>
        </w:rPr>
        <w:t>）</w:t>
      </w:r>
      <w:r w:rsidRPr="009A6CA1">
        <w:rPr>
          <w:rFonts w:ascii="Times New Roman" w:hAnsi="Times New Roman" w:cs="Times New Roman"/>
          <w:sz w:val="32"/>
          <w:szCs w:val="32"/>
        </w:rPr>
        <w:t>2020</w:t>
      </w:r>
      <w:r w:rsidRPr="009A6CA1">
        <w:rPr>
          <w:rFonts w:ascii="Times New Roman" w:hAnsi="Times New Roman" w:cs="Times New Roman"/>
          <w:sz w:val="32"/>
          <w:szCs w:val="32"/>
        </w:rPr>
        <w:t>年第五批教育综合发展专项（省级教师培训）资金（湘</w:t>
      </w:r>
      <w:proofErr w:type="gramStart"/>
      <w:r w:rsidRPr="009A6CA1">
        <w:rPr>
          <w:rFonts w:ascii="Times New Roman" w:hAnsi="Times New Roman" w:cs="Times New Roman"/>
          <w:sz w:val="32"/>
          <w:szCs w:val="32"/>
        </w:rPr>
        <w:t>财教指</w:t>
      </w:r>
      <w:proofErr w:type="gramEnd"/>
      <w:r w:rsidRPr="009A6CA1">
        <w:rPr>
          <w:rFonts w:ascii="Times New Roman" w:hAnsi="Times New Roman" w:cs="Times New Roman"/>
          <w:sz w:val="32"/>
          <w:szCs w:val="32"/>
        </w:rPr>
        <w:t>2020-0047</w:t>
      </w:r>
      <w:r w:rsidRPr="009A6CA1">
        <w:rPr>
          <w:rFonts w:ascii="Times New Roman" w:hAnsi="Times New Roman" w:cs="Times New Roman"/>
          <w:sz w:val="32"/>
          <w:szCs w:val="32"/>
        </w:rPr>
        <w:t>号）</w:t>
      </w:r>
      <w:r w:rsidRPr="00011232">
        <w:rPr>
          <w:rFonts w:ascii="Times New Roman" w:hAnsi="Times New Roman" w:cs="Times New Roman"/>
          <w:sz w:val="32"/>
          <w:szCs w:val="32"/>
        </w:rPr>
        <w:t>项目本年财政拨款</w:t>
      </w:r>
      <w:r>
        <w:rPr>
          <w:rFonts w:ascii="Times New Roman" w:hAnsi="Times New Roman" w:cs="Times New Roman" w:hint="eastAsia"/>
          <w:sz w:val="32"/>
          <w:szCs w:val="32"/>
        </w:rPr>
        <w:t>26.40</w:t>
      </w:r>
      <w:r w:rsidRPr="00011232">
        <w:rPr>
          <w:rFonts w:ascii="Times New Roman" w:hAnsi="Times New Roman" w:cs="Times New Roman"/>
          <w:sz w:val="32"/>
          <w:szCs w:val="32"/>
        </w:rPr>
        <w:t>万元，本年支出</w:t>
      </w:r>
      <w:r>
        <w:rPr>
          <w:rFonts w:ascii="Times New Roman" w:hAnsi="Times New Roman" w:cs="Times New Roman" w:hint="eastAsia"/>
          <w:sz w:val="32"/>
          <w:szCs w:val="32"/>
        </w:rPr>
        <w:t>26.26</w:t>
      </w:r>
      <w:r w:rsidRPr="00011232">
        <w:rPr>
          <w:rFonts w:ascii="Times New Roman" w:hAnsi="Times New Roman" w:cs="Times New Roman"/>
          <w:sz w:val="32"/>
          <w:szCs w:val="32"/>
        </w:rPr>
        <w:t>万元，年末结转</w:t>
      </w:r>
      <w:r>
        <w:rPr>
          <w:rFonts w:ascii="Times New Roman" w:hAnsi="Times New Roman" w:cs="Times New Roman" w:hint="eastAsia"/>
          <w:sz w:val="32"/>
          <w:szCs w:val="32"/>
        </w:rPr>
        <w:t>0.14</w:t>
      </w:r>
      <w:r w:rsidRPr="00011232">
        <w:rPr>
          <w:rFonts w:ascii="Times New Roman" w:hAnsi="Times New Roman" w:cs="Times New Roman"/>
          <w:sz w:val="32"/>
          <w:szCs w:val="32"/>
        </w:rPr>
        <w:t>万元；</w:t>
      </w:r>
    </w:p>
    <w:p w:rsidR="008F74C9" w:rsidRPr="00B51143"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1</w:t>
      </w:r>
      <w:r>
        <w:rPr>
          <w:rFonts w:ascii="Times New Roman" w:hAnsi="Times New Roman" w:cs="Times New Roman" w:hint="eastAsia"/>
          <w:sz w:val="32"/>
          <w:szCs w:val="32"/>
        </w:rPr>
        <w:t>9</w:t>
      </w:r>
      <w:r>
        <w:rPr>
          <w:rFonts w:ascii="Times New Roman" w:hAnsi="Times New Roman" w:cs="Times New Roman" w:hint="eastAsia"/>
          <w:sz w:val="32"/>
          <w:szCs w:val="32"/>
        </w:rPr>
        <w:t>）</w:t>
      </w:r>
      <w:r w:rsidRPr="009A6CA1">
        <w:rPr>
          <w:rFonts w:ascii="Times New Roman" w:hAnsi="Times New Roman" w:cs="Times New Roman"/>
          <w:sz w:val="32"/>
          <w:szCs w:val="32"/>
        </w:rPr>
        <w:t>2020</w:t>
      </w:r>
      <w:r w:rsidRPr="009A6CA1">
        <w:rPr>
          <w:rFonts w:ascii="Times New Roman" w:hAnsi="Times New Roman" w:cs="Times New Roman"/>
          <w:sz w:val="32"/>
          <w:szCs w:val="32"/>
        </w:rPr>
        <w:t>年现代职业教育质量提升计划资金预算（湘</w:t>
      </w:r>
      <w:proofErr w:type="gramStart"/>
      <w:r w:rsidRPr="009A6CA1">
        <w:rPr>
          <w:rFonts w:ascii="Times New Roman" w:hAnsi="Times New Roman" w:cs="Times New Roman"/>
          <w:sz w:val="32"/>
          <w:szCs w:val="32"/>
        </w:rPr>
        <w:t>财教指</w:t>
      </w:r>
      <w:proofErr w:type="gramEnd"/>
      <w:r w:rsidRPr="009A6CA1">
        <w:rPr>
          <w:rFonts w:ascii="Times New Roman" w:hAnsi="Times New Roman" w:cs="Times New Roman"/>
          <w:sz w:val="32"/>
          <w:szCs w:val="32"/>
        </w:rPr>
        <w:t>2020-0051</w:t>
      </w:r>
      <w:r w:rsidRPr="009A6CA1">
        <w:rPr>
          <w:rFonts w:ascii="Times New Roman" w:hAnsi="Times New Roman" w:cs="Times New Roman"/>
          <w:sz w:val="32"/>
          <w:szCs w:val="32"/>
        </w:rPr>
        <w:t>号）</w:t>
      </w:r>
      <w:r w:rsidRPr="00011232">
        <w:rPr>
          <w:rFonts w:ascii="Times New Roman" w:hAnsi="Times New Roman" w:cs="Times New Roman"/>
          <w:sz w:val="32"/>
          <w:szCs w:val="32"/>
        </w:rPr>
        <w:t>项目本年财政拨款</w:t>
      </w:r>
      <w:r>
        <w:rPr>
          <w:rFonts w:ascii="Times New Roman" w:hAnsi="Times New Roman" w:cs="Times New Roman" w:hint="eastAsia"/>
          <w:sz w:val="32"/>
          <w:szCs w:val="32"/>
        </w:rPr>
        <w:t>66</w:t>
      </w:r>
      <w:r w:rsidRPr="00011232">
        <w:rPr>
          <w:rFonts w:ascii="Times New Roman" w:hAnsi="Times New Roman" w:cs="Times New Roman"/>
          <w:sz w:val="32"/>
          <w:szCs w:val="32"/>
        </w:rPr>
        <w:t>万元，本年支出</w:t>
      </w:r>
      <w:r>
        <w:rPr>
          <w:rFonts w:ascii="Times New Roman" w:hAnsi="Times New Roman" w:cs="Times New Roman" w:hint="eastAsia"/>
          <w:sz w:val="32"/>
          <w:szCs w:val="32"/>
        </w:rPr>
        <w:t>0</w:t>
      </w:r>
      <w:r w:rsidRPr="00011232">
        <w:rPr>
          <w:rFonts w:ascii="Times New Roman" w:hAnsi="Times New Roman" w:cs="Times New Roman"/>
          <w:sz w:val="32"/>
          <w:szCs w:val="32"/>
        </w:rPr>
        <w:t>万元，年末结转</w:t>
      </w:r>
      <w:r>
        <w:rPr>
          <w:rFonts w:ascii="Times New Roman" w:hAnsi="Times New Roman" w:cs="Times New Roman" w:hint="eastAsia"/>
          <w:sz w:val="32"/>
          <w:szCs w:val="32"/>
        </w:rPr>
        <w:t>66</w:t>
      </w:r>
      <w:r w:rsidRPr="00011232">
        <w:rPr>
          <w:rFonts w:ascii="Times New Roman" w:hAnsi="Times New Roman" w:cs="Times New Roman"/>
          <w:sz w:val="32"/>
          <w:szCs w:val="32"/>
        </w:rPr>
        <w:t>万元；</w:t>
      </w:r>
    </w:p>
    <w:p w:rsidR="008F74C9"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hint="eastAsia"/>
          <w:sz w:val="32"/>
          <w:szCs w:val="32"/>
        </w:rPr>
        <w:t>（</w:t>
      </w:r>
      <w:r>
        <w:rPr>
          <w:rFonts w:ascii="Times New Roman" w:hAnsi="Times New Roman" w:cs="Times New Roman" w:hint="eastAsia"/>
          <w:sz w:val="32"/>
          <w:szCs w:val="32"/>
        </w:rPr>
        <w:t>20</w:t>
      </w:r>
      <w:r>
        <w:rPr>
          <w:rFonts w:ascii="Times New Roman" w:hAnsi="Times New Roman" w:cs="Times New Roman" w:hint="eastAsia"/>
          <w:sz w:val="32"/>
          <w:szCs w:val="32"/>
        </w:rPr>
        <w:t>）</w:t>
      </w:r>
      <w:r w:rsidRPr="009A6CA1">
        <w:rPr>
          <w:rFonts w:ascii="Times New Roman" w:hAnsi="Times New Roman" w:cs="Times New Roman" w:hint="eastAsia"/>
          <w:sz w:val="32"/>
          <w:szCs w:val="32"/>
        </w:rPr>
        <w:t>高校“双一流”建设专项资金（湘</w:t>
      </w:r>
      <w:proofErr w:type="gramStart"/>
      <w:r w:rsidRPr="009A6CA1">
        <w:rPr>
          <w:rFonts w:ascii="Times New Roman" w:hAnsi="Times New Roman" w:cs="Times New Roman" w:hint="eastAsia"/>
          <w:sz w:val="32"/>
          <w:szCs w:val="32"/>
        </w:rPr>
        <w:t>财教指</w:t>
      </w:r>
      <w:proofErr w:type="gramEnd"/>
      <w:r w:rsidRPr="009A6CA1">
        <w:rPr>
          <w:rFonts w:ascii="Times New Roman" w:hAnsi="Times New Roman" w:cs="Times New Roman"/>
          <w:sz w:val="32"/>
          <w:szCs w:val="32"/>
        </w:rPr>
        <w:t>2020-0056</w:t>
      </w:r>
      <w:r w:rsidRPr="009A6CA1">
        <w:rPr>
          <w:rFonts w:ascii="Times New Roman" w:hAnsi="Times New Roman" w:cs="Times New Roman"/>
          <w:sz w:val="32"/>
          <w:szCs w:val="32"/>
        </w:rPr>
        <w:t>号）项目本年财政拨款</w:t>
      </w:r>
      <w:r>
        <w:rPr>
          <w:rFonts w:ascii="Times New Roman" w:hAnsi="Times New Roman" w:cs="Times New Roman" w:hint="eastAsia"/>
          <w:sz w:val="32"/>
          <w:szCs w:val="32"/>
        </w:rPr>
        <w:t>153</w:t>
      </w:r>
      <w:r w:rsidRPr="009A6CA1">
        <w:rPr>
          <w:rFonts w:ascii="Times New Roman" w:hAnsi="Times New Roman" w:cs="Times New Roman"/>
          <w:sz w:val="32"/>
          <w:szCs w:val="32"/>
        </w:rPr>
        <w:t>万元，本年支出</w:t>
      </w:r>
      <w:r w:rsidRPr="009A6CA1">
        <w:rPr>
          <w:rFonts w:ascii="Times New Roman" w:hAnsi="Times New Roman" w:cs="Times New Roman"/>
          <w:sz w:val="32"/>
          <w:szCs w:val="32"/>
        </w:rPr>
        <w:t>0</w:t>
      </w:r>
      <w:r w:rsidRPr="009A6CA1">
        <w:rPr>
          <w:rFonts w:ascii="Times New Roman" w:hAnsi="Times New Roman" w:cs="Times New Roman"/>
          <w:sz w:val="32"/>
          <w:szCs w:val="32"/>
        </w:rPr>
        <w:t>万元，年末结转</w:t>
      </w:r>
      <w:r>
        <w:rPr>
          <w:rFonts w:ascii="Times New Roman" w:hAnsi="Times New Roman" w:cs="Times New Roman" w:hint="eastAsia"/>
          <w:sz w:val="32"/>
          <w:szCs w:val="32"/>
        </w:rPr>
        <w:t>153</w:t>
      </w:r>
      <w:r w:rsidRPr="009A6CA1">
        <w:rPr>
          <w:rFonts w:ascii="Times New Roman" w:hAnsi="Times New Roman" w:cs="Times New Roman"/>
          <w:sz w:val="32"/>
          <w:szCs w:val="32"/>
        </w:rPr>
        <w:t>万元；</w:t>
      </w:r>
    </w:p>
    <w:p w:rsidR="008F74C9"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2</w:t>
      </w:r>
      <w:r>
        <w:rPr>
          <w:rFonts w:ascii="Times New Roman" w:hAnsi="Times New Roman" w:cs="Times New Roman" w:hint="eastAsia"/>
          <w:sz w:val="32"/>
          <w:szCs w:val="32"/>
        </w:rPr>
        <w:t>1</w:t>
      </w:r>
      <w:r>
        <w:rPr>
          <w:rFonts w:ascii="Times New Roman" w:hAnsi="Times New Roman" w:cs="Times New Roman" w:hint="eastAsia"/>
          <w:sz w:val="32"/>
          <w:szCs w:val="32"/>
        </w:rPr>
        <w:t>）</w:t>
      </w:r>
      <w:r w:rsidRPr="009A6CA1">
        <w:rPr>
          <w:rFonts w:ascii="Times New Roman" w:hAnsi="Times New Roman" w:cs="Times New Roman" w:hint="eastAsia"/>
          <w:sz w:val="32"/>
          <w:szCs w:val="32"/>
        </w:rPr>
        <w:t>高校“双一流”建设专项资金（湘</w:t>
      </w:r>
      <w:proofErr w:type="gramStart"/>
      <w:r w:rsidRPr="009A6CA1">
        <w:rPr>
          <w:rFonts w:ascii="Times New Roman" w:hAnsi="Times New Roman" w:cs="Times New Roman" w:hint="eastAsia"/>
          <w:sz w:val="32"/>
          <w:szCs w:val="32"/>
        </w:rPr>
        <w:t>财教指</w:t>
      </w:r>
      <w:proofErr w:type="gramEnd"/>
      <w:r w:rsidRPr="009A6CA1">
        <w:rPr>
          <w:rFonts w:ascii="Times New Roman" w:hAnsi="Times New Roman" w:cs="Times New Roman"/>
          <w:sz w:val="32"/>
          <w:szCs w:val="32"/>
        </w:rPr>
        <w:t>2020-0055</w:t>
      </w:r>
      <w:r w:rsidRPr="009A6CA1">
        <w:rPr>
          <w:rFonts w:ascii="Times New Roman" w:hAnsi="Times New Roman" w:cs="Times New Roman"/>
          <w:sz w:val="32"/>
          <w:szCs w:val="32"/>
        </w:rPr>
        <w:t>号）项目本年财政拨款</w:t>
      </w:r>
      <w:r>
        <w:rPr>
          <w:rFonts w:ascii="Times New Roman" w:hAnsi="Times New Roman" w:cs="Times New Roman" w:hint="eastAsia"/>
          <w:sz w:val="32"/>
          <w:szCs w:val="32"/>
        </w:rPr>
        <w:t>7.90</w:t>
      </w:r>
      <w:r w:rsidRPr="009A6CA1">
        <w:rPr>
          <w:rFonts w:ascii="Times New Roman" w:hAnsi="Times New Roman" w:cs="Times New Roman"/>
          <w:sz w:val="32"/>
          <w:szCs w:val="32"/>
        </w:rPr>
        <w:t>万元，本年支出</w:t>
      </w:r>
      <w:r w:rsidRPr="009A6CA1">
        <w:rPr>
          <w:rFonts w:ascii="Times New Roman" w:hAnsi="Times New Roman" w:cs="Times New Roman"/>
          <w:sz w:val="32"/>
          <w:szCs w:val="32"/>
        </w:rPr>
        <w:t>0</w:t>
      </w:r>
      <w:r w:rsidRPr="009A6CA1">
        <w:rPr>
          <w:rFonts w:ascii="Times New Roman" w:hAnsi="Times New Roman" w:cs="Times New Roman"/>
          <w:sz w:val="32"/>
          <w:szCs w:val="32"/>
        </w:rPr>
        <w:t>万元，年末结转</w:t>
      </w:r>
      <w:r>
        <w:rPr>
          <w:rFonts w:ascii="Times New Roman" w:hAnsi="Times New Roman" w:cs="Times New Roman" w:hint="eastAsia"/>
          <w:sz w:val="32"/>
          <w:szCs w:val="32"/>
        </w:rPr>
        <w:t>7.90</w:t>
      </w:r>
      <w:r w:rsidRPr="009A6CA1">
        <w:rPr>
          <w:rFonts w:ascii="Times New Roman" w:hAnsi="Times New Roman" w:cs="Times New Roman"/>
          <w:sz w:val="32"/>
          <w:szCs w:val="32"/>
        </w:rPr>
        <w:t>万元；</w:t>
      </w:r>
    </w:p>
    <w:p w:rsidR="008F74C9" w:rsidRPr="009A6CA1"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2</w:t>
      </w:r>
      <w:r>
        <w:rPr>
          <w:rFonts w:ascii="Times New Roman" w:hAnsi="Times New Roman" w:cs="Times New Roman" w:hint="eastAsia"/>
          <w:sz w:val="32"/>
          <w:szCs w:val="32"/>
        </w:rPr>
        <w:t>2</w:t>
      </w:r>
      <w:r>
        <w:rPr>
          <w:rFonts w:ascii="Times New Roman" w:hAnsi="Times New Roman" w:cs="Times New Roman" w:hint="eastAsia"/>
          <w:sz w:val="32"/>
          <w:szCs w:val="32"/>
        </w:rPr>
        <w:t>）</w:t>
      </w:r>
      <w:r w:rsidRPr="009A6CA1">
        <w:rPr>
          <w:rFonts w:ascii="Times New Roman" w:hAnsi="Times New Roman" w:cs="Times New Roman" w:hint="eastAsia"/>
          <w:sz w:val="32"/>
          <w:szCs w:val="32"/>
        </w:rPr>
        <w:t>高校“双一流”建设专项资金（湘</w:t>
      </w:r>
      <w:proofErr w:type="gramStart"/>
      <w:r w:rsidRPr="009A6CA1">
        <w:rPr>
          <w:rFonts w:ascii="Times New Roman" w:hAnsi="Times New Roman" w:cs="Times New Roman" w:hint="eastAsia"/>
          <w:sz w:val="32"/>
          <w:szCs w:val="32"/>
        </w:rPr>
        <w:t>财教指</w:t>
      </w:r>
      <w:proofErr w:type="gramEnd"/>
      <w:r w:rsidRPr="009A6CA1">
        <w:rPr>
          <w:rFonts w:ascii="Times New Roman" w:hAnsi="Times New Roman" w:cs="Times New Roman"/>
          <w:sz w:val="32"/>
          <w:szCs w:val="32"/>
        </w:rPr>
        <w:t>2020-0048</w:t>
      </w:r>
      <w:r w:rsidRPr="009A6CA1">
        <w:rPr>
          <w:rFonts w:ascii="Times New Roman" w:hAnsi="Times New Roman" w:cs="Times New Roman"/>
          <w:sz w:val="32"/>
          <w:szCs w:val="32"/>
        </w:rPr>
        <w:t>号）项目本年财政拨款</w:t>
      </w:r>
      <w:r>
        <w:rPr>
          <w:rFonts w:ascii="Times New Roman" w:hAnsi="Times New Roman" w:cs="Times New Roman" w:hint="eastAsia"/>
          <w:sz w:val="32"/>
          <w:szCs w:val="32"/>
        </w:rPr>
        <w:t>4</w:t>
      </w:r>
      <w:r w:rsidRPr="009A6CA1">
        <w:rPr>
          <w:rFonts w:ascii="Times New Roman" w:hAnsi="Times New Roman" w:cs="Times New Roman"/>
          <w:sz w:val="32"/>
          <w:szCs w:val="32"/>
        </w:rPr>
        <w:t>万元，本年支出</w:t>
      </w:r>
      <w:r w:rsidRPr="009A6CA1">
        <w:rPr>
          <w:rFonts w:ascii="Times New Roman" w:hAnsi="Times New Roman" w:cs="Times New Roman"/>
          <w:sz w:val="32"/>
          <w:szCs w:val="32"/>
        </w:rPr>
        <w:t>0</w:t>
      </w:r>
      <w:r w:rsidRPr="009A6CA1">
        <w:rPr>
          <w:rFonts w:ascii="Times New Roman" w:hAnsi="Times New Roman" w:cs="Times New Roman"/>
          <w:sz w:val="32"/>
          <w:szCs w:val="32"/>
        </w:rPr>
        <w:t>万元，年末结转</w:t>
      </w:r>
      <w:r>
        <w:rPr>
          <w:rFonts w:ascii="Times New Roman" w:hAnsi="Times New Roman" w:cs="Times New Roman" w:hint="eastAsia"/>
          <w:sz w:val="32"/>
          <w:szCs w:val="32"/>
        </w:rPr>
        <w:t>4</w:t>
      </w:r>
      <w:r w:rsidRPr="009A6CA1">
        <w:rPr>
          <w:rFonts w:ascii="Times New Roman" w:hAnsi="Times New Roman" w:cs="Times New Roman"/>
          <w:sz w:val="32"/>
          <w:szCs w:val="32"/>
        </w:rPr>
        <w:t>万元；</w:t>
      </w:r>
    </w:p>
    <w:p w:rsidR="008F74C9" w:rsidRPr="009A6CA1"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sz w:val="32"/>
          <w:szCs w:val="32"/>
        </w:rPr>
        <w:lastRenderedPageBreak/>
        <w:t>（</w:t>
      </w:r>
      <w:r>
        <w:rPr>
          <w:rFonts w:ascii="Times New Roman" w:hAnsi="Times New Roman" w:cs="Times New Roman"/>
          <w:sz w:val="32"/>
          <w:szCs w:val="32"/>
        </w:rPr>
        <w:t>2</w:t>
      </w:r>
      <w:r>
        <w:rPr>
          <w:rFonts w:ascii="Times New Roman" w:hAnsi="Times New Roman" w:cs="Times New Roman" w:hint="eastAsia"/>
          <w:sz w:val="32"/>
          <w:szCs w:val="32"/>
        </w:rPr>
        <w:t>3</w:t>
      </w:r>
      <w:r>
        <w:rPr>
          <w:rFonts w:ascii="Times New Roman" w:hAnsi="Times New Roman" w:cs="Times New Roman" w:hint="eastAsia"/>
          <w:sz w:val="32"/>
          <w:szCs w:val="32"/>
        </w:rPr>
        <w:t>）</w:t>
      </w:r>
      <w:r w:rsidRPr="009A6CA1">
        <w:rPr>
          <w:rFonts w:ascii="Times New Roman" w:hAnsi="Times New Roman" w:cs="Times New Roman" w:hint="eastAsia"/>
          <w:sz w:val="32"/>
          <w:szCs w:val="32"/>
        </w:rPr>
        <w:t>高校贫困</w:t>
      </w:r>
      <w:proofErr w:type="gramStart"/>
      <w:r w:rsidRPr="009A6CA1">
        <w:rPr>
          <w:rFonts w:ascii="Times New Roman" w:hAnsi="Times New Roman" w:cs="Times New Roman" w:hint="eastAsia"/>
          <w:sz w:val="32"/>
          <w:szCs w:val="32"/>
        </w:rPr>
        <w:t>生价格</w:t>
      </w:r>
      <w:proofErr w:type="gramEnd"/>
      <w:r w:rsidRPr="009A6CA1">
        <w:rPr>
          <w:rFonts w:ascii="Times New Roman" w:hAnsi="Times New Roman" w:cs="Times New Roman" w:hint="eastAsia"/>
          <w:sz w:val="32"/>
          <w:szCs w:val="32"/>
        </w:rPr>
        <w:t>临时补贴资金</w:t>
      </w:r>
      <w:r w:rsidRPr="009A6CA1">
        <w:rPr>
          <w:rFonts w:ascii="Times New Roman" w:hAnsi="Times New Roman" w:cs="Times New Roman"/>
          <w:sz w:val="32"/>
          <w:szCs w:val="32"/>
        </w:rPr>
        <w:t>(</w:t>
      </w:r>
      <w:r w:rsidRPr="009A6CA1">
        <w:rPr>
          <w:rFonts w:ascii="Times New Roman" w:hAnsi="Times New Roman" w:cs="Times New Roman"/>
          <w:sz w:val="32"/>
          <w:szCs w:val="32"/>
        </w:rPr>
        <w:t>湘</w:t>
      </w:r>
      <w:proofErr w:type="gramStart"/>
      <w:r w:rsidRPr="009A6CA1">
        <w:rPr>
          <w:rFonts w:ascii="Times New Roman" w:hAnsi="Times New Roman" w:cs="Times New Roman"/>
          <w:sz w:val="32"/>
          <w:szCs w:val="32"/>
        </w:rPr>
        <w:t>财教指</w:t>
      </w:r>
      <w:proofErr w:type="gramEnd"/>
      <w:r w:rsidRPr="009A6CA1">
        <w:rPr>
          <w:rFonts w:ascii="Times New Roman" w:hAnsi="Times New Roman" w:cs="Times New Roman"/>
          <w:sz w:val="32"/>
          <w:szCs w:val="32"/>
        </w:rPr>
        <w:t>2020-0024</w:t>
      </w:r>
      <w:r w:rsidRPr="009A6CA1">
        <w:rPr>
          <w:rFonts w:ascii="Times New Roman" w:hAnsi="Times New Roman" w:cs="Times New Roman"/>
          <w:sz w:val="32"/>
          <w:szCs w:val="32"/>
        </w:rPr>
        <w:t>号</w:t>
      </w:r>
      <w:r w:rsidRPr="009A6CA1">
        <w:rPr>
          <w:rFonts w:ascii="Times New Roman" w:hAnsi="Times New Roman" w:cs="Times New Roman"/>
          <w:sz w:val="32"/>
          <w:szCs w:val="32"/>
        </w:rPr>
        <w:t>)</w:t>
      </w:r>
      <w:r w:rsidRPr="009A6CA1">
        <w:rPr>
          <w:rFonts w:ascii="Times New Roman" w:hAnsi="Times New Roman" w:cs="Times New Roman"/>
          <w:sz w:val="32"/>
          <w:szCs w:val="32"/>
        </w:rPr>
        <w:t>项目本年财政拨款</w:t>
      </w:r>
      <w:r>
        <w:rPr>
          <w:rFonts w:ascii="Times New Roman" w:hAnsi="Times New Roman" w:cs="Times New Roman" w:hint="eastAsia"/>
          <w:sz w:val="32"/>
          <w:szCs w:val="32"/>
        </w:rPr>
        <w:t>7.07</w:t>
      </w:r>
      <w:r w:rsidRPr="009A6CA1">
        <w:rPr>
          <w:rFonts w:ascii="Times New Roman" w:hAnsi="Times New Roman" w:cs="Times New Roman"/>
          <w:sz w:val="32"/>
          <w:szCs w:val="32"/>
        </w:rPr>
        <w:t>万元，本年支出</w:t>
      </w:r>
      <w:r>
        <w:rPr>
          <w:rFonts w:ascii="Times New Roman" w:hAnsi="Times New Roman" w:cs="Times New Roman" w:hint="eastAsia"/>
          <w:sz w:val="32"/>
          <w:szCs w:val="32"/>
        </w:rPr>
        <w:t>7.07</w:t>
      </w:r>
      <w:r w:rsidRPr="009A6CA1">
        <w:rPr>
          <w:rFonts w:ascii="Times New Roman" w:hAnsi="Times New Roman" w:cs="Times New Roman"/>
          <w:sz w:val="32"/>
          <w:szCs w:val="32"/>
        </w:rPr>
        <w:t>万元，年末结转</w:t>
      </w:r>
      <w:r>
        <w:rPr>
          <w:rFonts w:ascii="Times New Roman" w:hAnsi="Times New Roman" w:cs="Times New Roman" w:hint="eastAsia"/>
          <w:sz w:val="32"/>
          <w:szCs w:val="32"/>
        </w:rPr>
        <w:t>0</w:t>
      </w:r>
      <w:r w:rsidRPr="009A6CA1">
        <w:rPr>
          <w:rFonts w:ascii="Times New Roman" w:hAnsi="Times New Roman" w:cs="Times New Roman"/>
          <w:sz w:val="32"/>
          <w:szCs w:val="32"/>
        </w:rPr>
        <w:t>万元；</w:t>
      </w:r>
    </w:p>
    <w:p w:rsidR="008F74C9" w:rsidRPr="009A6CA1"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2</w:t>
      </w:r>
      <w:r>
        <w:rPr>
          <w:rFonts w:ascii="Times New Roman" w:hAnsi="Times New Roman" w:cs="Times New Roman" w:hint="eastAsia"/>
          <w:sz w:val="32"/>
          <w:szCs w:val="32"/>
        </w:rPr>
        <w:t>4</w:t>
      </w:r>
      <w:r>
        <w:rPr>
          <w:rFonts w:ascii="Times New Roman" w:hAnsi="Times New Roman" w:cs="Times New Roman" w:hint="eastAsia"/>
          <w:sz w:val="32"/>
          <w:szCs w:val="32"/>
        </w:rPr>
        <w:t>）</w:t>
      </w:r>
      <w:r w:rsidRPr="00DB3C3D">
        <w:rPr>
          <w:rFonts w:ascii="Times New Roman" w:hAnsi="Times New Roman" w:cs="Times New Roman"/>
          <w:sz w:val="32"/>
          <w:szCs w:val="32"/>
        </w:rPr>
        <w:t>、</w:t>
      </w:r>
      <w:r w:rsidRPr="00DB3C3D">
        <w:rPr>
          <w:rFonts w:ascii="Times New Roman" w:hAnsi="Times New Roman" w:cs="Times New Roman" w:hint="eastAsia"/>
          <w:sz w:val="32"/>
          <w:szCs w:val="32"/>
        </w:rPr>
        <w:t>省社科基金课题经费</w:t>
      </w:r>
      <w:r w:rsidRPr="00DB3C3D">
        <w:rPr>
          <w:rFonts w:ascii="Times New Roman" w:hAnsi="Times New Roman" w:cs="Times New Roman"/>
          <w:sz w:val="32"/>
          <w:szCs w:val="32"/>
        </w:rPr>
        <w:t>(</w:t>
      </w:r>
      <w:r w:rsidRPr="00DB3C3D">
        <w:rPr>
          <w:rFonts w:ascii="Times New Roman" w:hAnsi="Times New Roman" w:cs="Times New Roman"/>
          <w:sz w:val="32"/>
          <w:szCs w:val="32"/>
        </w:rPr>
        <w:t>湘财文指</w:t>
      </w:r>
      <w:r w:rsidRPr="00DB3C3D">
        <w:rPr>
          <w:rFonts w:ascii="Times New Roman" w:hAnsi="Times New Roman" w:cs="Times New Roman"/>
          <w:sz w:val="32"/>
          <w:szCs w:val="32"/>
        </w:rPr>
        <w:t>2020-0031</w:t>
      </w:r>
      <w:r w:rsidRPr="00DB3C3D">
        <w:rPr>
          <w:rFonts w:ascii="Times New Roman" w:hAnsi="Times New Roman" w:cs="Times New Roman"/>
          <w:sz w:val="32"/>
          <w:szCs w:val="32"/>
        </w:rPr>
        <w:t>号</w:t>
      </w:r>
      <w:r w:rsidRPr="00DB3C3D">
        <w:rPr>
          <w:rFonts w:ascii="Times New Roman" w:hAnsi="Times New Roman" w:cs="Times New Roman"/>
          <w:sz w:val="32"/>
          <w:szCs w:val="32"/>
        </w:rPr>
        <w:t>)</w:t>
      </w:r>
      <w:r w:rsidRPr="00DB3C3D">
        <w:rPr>
          <w:rFonts w:ascii="Times New Roman" w:hAnsi="Times New Roman" w:cs="Times New Roman"/>
          <w:sz w:val="32"/>
          <w:szCs w:val="32"/>
        </w:rPr>
        <w:t>项目本年财政拨款</w:t>
      </w:r>
      <w:r>
        <w:rPr>
          <w:rFonts w:ascii="Times New Roman" w:hAnsi="Times New Roman" w:cs="Times New Roman" w:hint="eastAsia"/>
          <w:sz w:val="32"/>
          <w:szCs w:val="32"/>
        </w:rPr>
        <w:t>2.80</w:t>
      </w:r>
      <w:r w:rsidRPr="00DB3C3D">
        <w:rPr>
          <w:rFonts w:ascii="Times New Roman" w:hAnsi="Times New Roman" w:cs="Times New Roman"/>
          <w:sz w:val="32"/>
          <w:szCs w:val="32"/>
        </w:rPr>
        <w:t>万元，本年支出</w:t>
      </w:r>
      <w:r>
        <w:rPr>
          <w:rFonts w:ascii="Times New Roman" w:hAnsi="Times New Roman" w:cs="Times New Roman" w:hint="eastAsia"/>
          <w:sz w:val="32"/>
          <w:szCs w:val="32"/>
        </w:rPr>
        <w:t>0</w:t>
      </w:r>
      <w:r w:rsidRPr="00DB3C3D">
        <w:rPr>
          <w:rFonts w:ascii="Times New Roman" w:hAnsi="Times New Roman" w:cs="Times New Roman"/>
          <w:sz w:val="32"/>
          <w:szCs w:val="32"/>
        </w:rPr>
        <w:t>万元，年末结转</w:t>
      </w:r>
      <w:r>
        <w:rPr>
          <w:rFonts w:ascii="Times New Roman" w:hAnsi="Times New Roman" w:cs="Times New Roman" w:hint="eastAsia"/>
          <w:sz w:val="32"/>
          <w:szCs w:val="32"/>
        </w:rPr>
        <w:t>2.80</w:t>
      </w:r>
      <w:r w:rsidRPr="00DB3C3D">
        <w:rPr>
          <w:rFonts w:ascii="Times New Roman" w:hAnsi="Times New Roman" w:cs="Times New Roman"/>
          <w:sz w:val="32"/>
          <w:szCs w:val="32"/>
        </w:rPr>
        <w:t>万元；</w:t>
      </w:r>
    </w:p>
    <w:p w:rsidR="008F74C9"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2</w:t>
      </w:r>
      <w:r>
        <w:rPr>
          <w:rFonts w:ascii="Times New Roman" w:hAnsi="Times New Roman" w:cs="Times New Roman" w:hint="eastAsia"/>
          <w:sz w:val="32"/>
          <w:szCs w:val="32"/>
        </w:rPr>
        <w:t>5</w:t>
      </w:r>
      <w:r>
        <w:rPr>
          <w:rFonts w:ascii="Times New Roman" w:hAnsi="Times New Roman" w:cs="Times New Roman" w:hint="eastAsia"/>
          <w:sz w:val="32"/>
          <w:szCs w:val="32"/>
        </w:rPr>
        <w:t>）</w:t>
      </w:r>
      <w:r w:rsidRPr="00225B83">
        <w:rPr>
          <w:rFonts w:ascii="Times New Roman" w:hAnsi="Times New Roman" w:cs="Times New Roman"/>
          <w:sz w:val="32"/>
          <w:szCs w:val="32"/>
        </w:rPr>
        <w:t>2018</w:t>
      </w:r>
      <w:r w:rsidRPr="00225B83">
        <w:rPr>
          <w:rFonts w:ascii="Times New Roman" w:hAnsi="Times New Roman" w:cs="Times New Roman"/>
          <w:sz w:val="32"/>
          <w:szCs w:val="32"/>
        </w:rPr>
        <w:t>年校园招聘活动一次性补助</w:t>
      </w:r>
      <w:r w:rsidRPr="00225B83">
        <w:rPr>
          <w:rFonts w:ascii="Times New Roman" w:hAnsi="Times New Roman" w:cs="Times New Roman"/>
          <w:sz w:val="32"/>
          <w:szCs w:val="32"/>
        </w:rPr>
        <w:t>(</w:t>
      </w:r>
      <w:r w:rsidRPr="00225B83">
        <w:rPr>
          <w:rFonts w:ascii="Times New Roman" w:hAnsi="Times New Roman" w:cs="Times New Roman"/>
          <w:sz w:val="32"/>
          <w:szCs w:val="32"/>
        </w:rPr>
        <w:t>湘</w:t>
      </w:r>
      <w:proofErr w:type="gramStart"/>
      <w:r w:rsidRPr="00225B83">
        <w:rPr>
          <w:rFonts w:ascii="Times New Roman" w:hAnsi="Times New Roman" w:cs="Times New Roman"/>
          <w:sz w:val="32"/>
          <w:szCs w:val="32"/>
        </w:rPr>
        <w:t>财社指</w:t>
      </w:r>
      <w:proofErr w:type="gramEnd"/>
      <w:r w:rsidRPr="00225B83">
        <w:rPr>
          <w:rFonts w:ascii="Times New Roman" w:hAnsi="Times New Roman" w:cs="Times New Roman"/>
          <w:sz w:val="32"/>
          <w:szCs w:val="32"/>
        </w:rPr>
        <w:t>〔</w:t>
      </w:r>
      <w:r w:rsidRPr="00225B83">
        <w:rPr>
          <w:rFonts w:ascii="Times New Roman" w:hAnsi="Times New Roman" w:cs="Times New Roman"/>
          <w:sz w:val="32"/>
          <w:szCs w:val="32"/>
        </w:rPr>
        <w:t>2019</w:t>
      </w:r>
      <w:r w:rsidRPr="00225B83">
        <w:rPr>
          <w:rFonts w:ascii="Times New Roman" w:hAnsi="Times New Roman" w:cs="Times New Roman"/>
          <w:sz w:val="32"/>
          <w:szCs w:val="32"/>
        </w:rPr>
        <w:t>〕</w:t>
      </w:r>
      <w:r w:rsidRPr="00225B83">
        <w:rPr>
          <w:rFonts w:ascii="Times New Roman" w:hAnsi="Times New Roman" w:cs="Times New Roman"/>
          <w:sz w:val="32"/>
          <w:szCs w:val="32"/>
        </w:rPr>
        <w:t>0031</w:t>
      </w:r>
      <w:r w:rsidRPr="00225B83">
        <w:rPr>
          <w:rFonts w:ascii="Times New Roman" w:hAnsi="Times New Roman" w:cs="Times New Roman"/>
          <w:sz w:val="32"/>
          <w:szCs w:val="32"/>
        </w:rPr>
        <w:t>号</w:t>
      </w:r>
      <w:r w:rsidRPr="00225B83">
        <w:rPr>
          <w:rFonts w:ascii="Times New Roman" w:hAnsi="Times New Roman" w:cs="Times New Roman"/>
          <w:sz w:val="32"/>
          <w:szCs w:val="32"/>
        </w:rPr>
        <w:t>)</w:t>
      </w:r>
      <w:r w:rsidRPr="00DB3C3D">
        <w:rPr>
          <w:rFonts w:ascii="Times New Roman" w:hAnsi="Times New Roman" w:cs="Times New Roman"/>
          <w:sz w:val="32"/>
          <w:szCs w:val="32"/>
        </w:rPr>
        <w:t>项目</w:t>
      </w:r>
      <w:r w:rsidRPr="00BE3C94">
        <w:rPr>
          <w:rFonts w:ascii="Times New Roman" w:hAnsi="Times New Roman" w:cs="Times New Roman"/>
          <w:sz w:val="32"/>
          <w:szCs w:val="32"/>
        </w:rPr>
        <w:t>年初结转</w:t>
      </w:r>
      <w:r w:rsidRPr="00BE3C94">
        <w:rPr>
          <w:rFonts w:ascii="Times New Roman" w:hAnsi="Times New Roman" w:cs="Times New Roman" w:hint="eastAsia"/>
          <w:sz w:val="32"/>
          <w:szCs w:val="32"/>
        </w:rPr>
        <w:t>2.36</w:t>
      </w:r>
      <w:r w:rsidRPr="00BE3C94">
        <w:rPr>
          <w:rFonts w:ascii="Times New Roman" w:hAnsi="Times New Roman" w:cs="Times New Roman"/>
          <w:sz w:val="32"/>
          <w:szCs w:val="32"/>
        </w:rPr>
        <w:t>万元，</w:t>
      </w:r>
      <w:r w:rsidRPr="00DB3C3D">
        <w:rPr>
          <w:rFonts w:ascii="Times New Roman" w:hAnsi="Times New Roman" w:cs="Times New Roman"/>
          <w:sz w:val="32"/>
          <w:szCs w:val="32"/>
        </w:rPr>
        <w:t>本年财政拨款</w:t>
      </w:r>
      <w:r>
        <w:rPr>
          <w:rFonts w:ascii="Times New Roman" w:hAnsi="Times New Roman" w:cs="Times New Roman" w:hint="eastAsia"/>
          <w:sz w:val="32"/>
          <w:szCs w:val="32"/>
        </w:rPr>
        <w:t>0</w:t>
      </w:r>
      <w:r w:rsidRPr="00DB3C3D">
        <w:rPr>
          <w:rFonts w:ascii="Times New Roman" w:hAnsi="Times New Roman" w:cs="Times New Roman"/>
          <w:sz w:val="32"/>
          <w:szCs w:val="32"/>
        </w:rPr>
        <w:t>万元，本年支出</w:t>
      </w:r>
      <w:r>
        <w:rPr>
          <w:rFonts w:ascii="Times New Roman" w:hAnsi="Times New Roman" w:cs="Times New Roman" w:hint="eastAsia"/>
          <w:sz w:val="32"/>
          <w:szCs w:val="32"/>
        </w:rPr>
        <w:t>2.36</w:t>
      </w:r>
      <w:r w:rsidRPr="00DB3C3D">
        <w:rPr>
          <w:rFonts w:ascii="Times New Roman" w:hAnsi="Times New Roman" w:cs="Times New Roman"/>
          <w:sz w:val="32"/>
          <w:szCs w:val="32"/>
        </w:rPr>
        <w:t>万元，年末结转</w:t>
      </w:r>
      <w:r>
        <w:rPr>
          <w:rFonts w:ascii="Times New Roman" w:hAnsi="Times New Roman" w:cs="Times New Roman" w:hint="eastAsia"/>
          <w:sz w:val="32"/>
          <w:szCs w:val="32"/>
        </w:rPr>
        <w:t>0</w:t>
      </w:r>
      <w:r w:rsidRPr="00DB3C3D">
        <w:rPr>
          <w:rFonts w:ascii="Times New Roman" w:hAnsi="Times New Roman" w:cs="Times New Roman"/>
          <w:sz w:val="32"/>
          <w:szCs w:val="32"/>
        </w:rPr>
        <w:t>万元；</w:t>
      </w:r>
    </w:p>
    <w:p w:rsidR="008F74C9"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2</w:t>
      </w:r>
      <w:r>
        <w:rPr>
          <w:rFonts w:ascii="Times New Roman" w:hAnsi="Times New Roman" w:cs="Times New Roman" w:hint="eastAsia"/>
          <w:sz w:val="32"/>
          <w:szCs w:val="32"/>
        </w:rPr>
        <w:t>6</w:t>
      </w:r>
      <w:r>
        <w:rPr>
          <w:rFonts w:ascii="Times New Roman" w:hAnsi="Times New Roman" w:cs="Times New Roman" w:hint="eastAsia"/>
          <w:sz w:val="32"/>
          <w:szCs w:val="32"/>
        </w:rPr>
        <w:t>）</w:t>
      </w:r>
      <w:r w:rsidRPr="00225B83">
        <w:rPr>
          <w:rFonts w:ascii="Times New Roman" w:hAnsi="Times New Roman" w:cs="Times New Roman"/>
          <w:sz w:val="32"/>
          <w:szCs w:val="32"/>
        </w:rPr>
        <w:t>2019</w:t>
      </w:r>
      <w:r w:rsidRPr="00225B83">
        <w:rPr>
          <w:rFonts w:ascii="Times New Roman" w:hAnsi="Times New Roman" w:cs="Times New Roman"/>
          <w:sz w:val="32"/>
          <w:szCs w:val="32"/>
        </w:rPr>
        <w:t>年校园招聘活动一次性补助资金（湘</w:t>
      </w:r>
      <w:proofErr w:type="gramStart"/>
      <w:r w:rsidRPr="00225B83">
        <w:rPr>
          <w:rFonts w:ascii="Times New Roman" w:hAnsi="Times New Roman" w:cs="Times New Roman"/>
          <w:sz w:val="32"/>
          <w:szCs w:val="32"/>
        </w:rPr>
        <w:t>财社指</w:t>
      </w:r>
      <w:proofErr w:type="gramEnd"/>
      <w:r w:rsidRPr="00225B83">
        <w:rPr>
          <w:rFonts w:ascii="Times New Roman" w:hAnsi="Times New Roman" w:cs="Times New Roman"/>
          <w:sz w:val="32"/>
          <w:szCs w:val="32"/>
        </w:rPr>
        <w:t>2020-0030</w:t>
      </w:r>
      <w:r w:rsidRPr="00225B83">
        <w:rPr>
          <w:rFonts w:ascii="Times New Roman" w:hAnsi="Times New Roman" w:cs="Times New Roman"/>
          <w:sz w:val="32"/>
          <w:szCs w:val="32"/>
        </w:rPr>
        <w:t>号）</w:t>
      </w:r>
      <w:r w:rsidRPr="00DB3C3D">
        <w:rPr>
          <w:rFonts w:ascii="Times New Roman" w:hAnsi="Times New Roman" w:cs="Times New Roman"/>
          <w:sz w:val="32"/>
          <w:szCs w:val="32"/>
        </w:rPr>
        <w:t>项目本年财政拨款</w:t>
      </w:r>
      <w:r>
        <w:rPr>
          <w:rFonts w:ascii="Times New Roman" w:hAnsi="Times New Roman" w:cs="Times New Roman" w:hint="eastAsia"/>
          <w:sz w:val="32"/>
          <w:szCs w:val="32"/>
        </w:rPr>
        <w:t>19.60</w:t>
      </w:r>
      <w:r w:rsidRPr="00DB3C3D">
        <w:rPr>
          <w:rFonts w:ascii="Times New Roman" w:hAnsi="Times New Roman" w:cs="Times New Roman"/>
          <w:sz w:val="32"/>
          <w:szCs w:val="32"/>
        </w:rPr>
        <w:t>万元，本年支出</w:t>
      </w:r>
      <w:r>
        <w:rPr>
          <w:rFonts w:ascii="Times New Roman" w:hAnsi="Times New Roman" w:cs="Times New Roman" w:hint="eastAsia"/>
          <w:sz w:val="32"/>
          <w:szCs w:val="32"/>
        </w:rPr>
        <w:t>19.60</w:t>
      </w:r>
      <w:r w:rsidRPr="00DB3C3D">
        <w:rPr>
          <w:rFonts w:ascii="Times New Roman" w:hAnsi="Times New Roman" w:cs="Times New Roman"/>
          <w:sz w:val="32"/>
          <w:szCs w:val="32"/>
        </w:rPr>
        <w:t>万元，年末结转</w:t>
      </w:r>
      <w:r>
        <w:rPr>
          <w:rFonts w:ascii="Times New Roman" w:hAnsi="Times New Roman" w:cs="Times New Roman" w:hint="eastAsia"/>
          <w:sz w:val="32"/>
          <w:szCs w:val="32"/>
        </w:rPr>
        <w:t>0</w:t>
      </w:r>
      <w:r w:rsidRPr="00DB3C3D">
        <w:rPr>
          <w:rFonts w:ascii="Times New Roman" w:hAnsi="Times New Roman" w:cs="Times New Roman"/>
          <w:sz w:val="32"/>
          <w:szCs w:val="32"/>
        </w:rPr>
        <w:t>万元；</w:t>
      </w:r>
    </w:p>
    <w:p w:rsidR="008F74C9" w:rsidRPr="00E238D9" w:rsidRDefault="008F74C9" w:rsidP="0003791C">
      <w:pPr>
        <w:spacing w:line="60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2</w:t>
      </w:r>
      <w:r>
        <w:rPr>
          <w:rFonts w:ascii="Times New Roman" w:hAnsi="Times New Roman" w:cs="Times New Roman" w:hint="eastAsia"/>
          <w:sz w:val="32"/>
          <w:szCs w:val="32"/>
        </w:rPr>
        <w:t>7</w:t>
      </w:r>
      <w:r>
        <w:rPr>
          <w:rFonts w:ascii="Times New Roman" w:hAnsi="Times New Roman" w:cs="Times New Roman" w:hint="eastAsia"/>
          <w:sz w:val="32"/>
          <w:szCs w:val="32"/>
        </w:rPr>
        <w:t>）</w:t>
      </w:r>
      <w:r w:rsidRPr="00163463">
        <w:rPr>
          <w:rFonts w:ascii="Times New Roman" w:hAnsi="Times New Roman" w:cs="Times New Roman"/>
          <w:sz w:val="32"/>
          <w:szCs w:val="32"/>
        </w:rPr>
        <w:t>2020</w:t>
      </w:r>
      <w:r w:rsidRPr="00163463">
        <w:rPr>
          <w:rFonts w:ascii="Times New Roman" w:hAnsi="Times New Roman" w:cs="Times New Roman"/>
          <w:sz w:val="32"/>
          <w:szCs w:val="32"/>
        </w:rPr>
        <w:t>年中央外经贸发展资金（</w:t>
      </w:r>
      <w:proofErr w:type="gramStart"/>
      <w:r w:rsidRPr="00163463">
        <w:rPr>
          <w:rFonts w:ascii="Times New Roman" w:hAnsi="Times New Roman" w:cs="Times New Roman"/>
          <w:sz w:val="32"/>
          <w:szCs w:val="32"/>
        </w:rPr>
        <w:t>湘财外指</w:t>
      </w:r>
      <w:proofErr w:type="gramEnd"/>
      <w:r w:rsidRPr="00163463">
        <w:rPr>
          <w:rFonts w:ascii="Times New Roman" w:hAnsi="Times New Roman" w:cs="Times New Roman"/>
          <w:sz w:val="32"/>
          <w:szCs w:val="32"/>
        </w:rPr>
        <w:t>2019-0062</w:t>
      </w:r>
      <w:r w:rsidRPr="00163463">
        <w:rPr>
          <w:rFonts w:ascii="Times New Roman" w:hAnsi="Times New Roman" w:cs="Times New Roman"/>
          <w:sz w:val="32"/>
          <w:szCs w:val="32"/>
        </w:rPr>
        <w:t>号）</w:t>
      </w:r>
      <w:r w:rsidRPr="00DB3C3D">
        <w:rPr>
          <w:rFonts w:ascii="Times New Roman" w:hAnsi="Times New Roman" w:cs="Times New Roman"/>
          <w:sz w:val="32"/>
          <w:szCs w:val="32"/>
        </w:rPr>
        <w:t>项目本年财政拨款</w:t>
      </w:r>
      <w:r>
        <w:rPr>
          <w:rFonts w:ascii="Times New Roman" w:hAnsi="Times New Roman" w:cs="Times New Roman" w:hint="eastAsia"/>
          <w:sz w:val="32"/>
          <w:szCs w:val="32"/>
        </w:rPr>
        <w:t>208</w:t>
      </w:r>
      <w:r w:rsidRPr="00DB3C3D">
        <w:rPr>
          <w:rFonts w:ascii="Times New Roman" w:hAnsi="Times New Roman" w:cs="Times New Roman"/>
          <w:sz w:val="32"/>
          <w:szCs w:val="32"/>
        </w:rPr>
        <w:t>万元，本年支出</w:t>
      </w:r>
      <w:r>
        <w:rPr>
          <w:rFonts w:ascii="Times New Roman" w:hAnsi="Times New Roman" w:cs="Times New Roman" w:hint="eastAsia"/>
          <w:sz w:val="32"/>
          <w:szCs w:val="32"/>
        </w:rPr>
        <w:t>44.92</w:t>
      </w:r>
      <w:r w:rsidRPr="00DB3C3D">
        <w:rPr>
          <w:rFonts w:ascii="Times New Roman" w:hAnsi="Times New Roman" w:cs="Times New Roman"/>
          <w:sz w:val="32"/>
          <w:szCs w:val="32"/>
        </w:rPr>
        <w:t>万元，年末结转</w:t>
      </w:r>
      <w:r>
        <w:rPr>
          <w:rFonts w:ascii="Times New Roman" w:hAnsi="Times New Roman" w:cs="Times New Roman" w:hint="eastAsia"/>
          <w:sz w:val="32"/>
          <w:szCs w:val="32"/>
        </w:rPr>
        <w:t>163.08</w:t>
      </w:r>
      <w:r w:rsidRPr="00DB3C3D">
        <w:rPr>
          <w:rFonts w:ascii="Times New Roman" w:hAnsi="Times New Roman" w:cs="Times New Roman"/>
          <w:sz w:val="32"/>
          <w:szCs w:val="32"/>
        </w:rPr>
        <w:t>万元</w:t>
      </w:r>
      <w:r>
        <w:rPr>
          <w:rFonts w:ascii="Times New Roman" w:hAnsi="Times New Roman" w:cs="Times New Roman"/>
          <w:sz w:val="32"/>
          <w:szCs w:val="32"/>
        </w:rPr>
        <w:t>。</w:t>
      </w:r>
    </w:p>
    <w:p w:rsidR="008F74C9" w:rsidRPr="00997B6C" w:rsidRDefault="008F74C9" w:rsidP="008F74C9">
      <w:pPr>
        <w:widowControl/>
        <w:spacing w:line="600" w:lineRule="exact"/>
        <w:ind w:firstLineChars="200" w:firstLine="640"/>
        <w:rPr>
          <w:rFonts w:ascii="Times New Roman" w:eastAsia="黑体" w:hAnsi="Times New Roman" w:cs="Times New Roman"/>
          <w:sz w:val="32"/>
          <w:szCs w:val="32"/>
        </w:rPr>
      </w:pPr>
      <w:r w:rsidRPr="00997B6C">
        <w:rPr>
          <w:rFonts w:ascii="Times New Roman" w:eastAsia="黑体" w:hAnsi="Times New Roman" w:cs="Times New Roman"/>
          <w:sz w:val="32"/>
          <w:szCs w:val="32"/>
        </w:rPr>
        <w:t>三、部门整体支出绩效情况</w:t>
      </w:r>
    </w:p>
    <w:p w:rsidR="008F74C9" w:rsidRPr="00997B6C" w:rsidRDefault="008F74C9" w:rsidP="0003791C">
      <w:pPr>
        <w:spacing w:line="600" w:lineRule="exact"/>
        <w:ind w:firstLineChars="200" w:firstLine="640"/>
        <w:rPr>
          <w:rFonts w:ascii="Times New Roman" w:hAnsi="Times New Roman" w:cs="Times New Roman"/>
          <w:sz w:val="32"/>
          <w:szCs w:val="32"/>
        </w:rPr>
      </w:pPr>
      <w:r w:rsidRPr="00997B6C">
        <w:rPr>
          <w:rFonts w:ascii="Times New Roman" w:hAnsi="Times New Roman" w:cs="Times New Roman" w:hint="eastAsia"/>
          <w:sz w:val="32"/>
          <w:szCs w:val="32"/>
        </w:rPr>
        <w:t>我校从运行成本、管理效率、履职效能、社会效应、可持续发展能力和服务对象满意度等方面对</w:t>
      </w:r>
      <w:r w:rsidRPr="00997B6C">
        <w:rPr>
          <w:rFonts w:ascii="Times New Roman" w:hAnsi="Times New Roman" w:cs="Times New Roman"/>
          <w:sz w:val="32"/>
          <w:szCs w:val="32"/>
        </w:rPr>
        <w:t>20</w:t>
      </w:r>
      <w:r w:rsidRPr="00997B6C">
        <w:rPr>
          <w:rFonts w:ascii="Times New Roman" w:hAnsi="Times New Roman" w:cs="Times New Roman" w:hint="eastAsia"/>
          <w:sz w:val="32"/>
          <w:szCs w:val="32"/>
        </w:rPr>
        <w:t>20</w:t>
      </w:r>
      <w:r w:rsidRPr="00997B6C">
        <w:rPr>
          <w:rFonts w:ascii="Times New Roman" w:hAnsi="Times New Roman" w:cs="Times New Roman"/>
          <w:sz w:val="32"/>
          <w:szCs w:val="32"/>
        </w:rPr>
        <w:t>年部门整体支出绩效进行了评价，具体情况如下：</w:t>
      </w:r>
    </w:p>
    <w:p w:rsidR="008F74C9" w:rsidRDefault="008F74C9" w:rsidP="008F74C9">
      <w:pPr>
        <w:widowControl/>
        <w:spacing w:line="600" w:lineRule="exact"/>
        <w:ind w:firstLineChars="200" w:firstLine="643"/>
        <w:rPr>
          <w:rFonts w:ascii="楷体_GB2312" w:eastAsia="楷体_GB2312" w:hAnsi="Times New Roman" w:cs="Times New Roman"/>
          <w:b/>
          <w:sz w:val="32"/>
          <w:szCs w:val="32"/>
        </w:rPr>
      </w:pPr>
      <w:r w:rsidRPr="00383B78">
        <w:rPr>
          <w:rFonts w:ascii="楷体_GB2312" w:eastAsia="楷体_GB2312" w:hAnsi="Times New Roman" w:cs="Times New Roman" w:hint="eastAsia"/>
          <w:b/>
          <w:sz w:val="32"/>
          <w:szCs w:val="32"/>
        </w:rPr>
        <w:t>（一）运行成本</w:t>
      </w:r>
      <w:r>
        <w:rPr>
          <w:rFonts w:ascii="楷体_GB2312" w:eastAsia="楷体_GB2312" w:hAnsi="Times New Roman" w:cs="Times New Roman" w:hint="eastAsia"/>
          <w:b/>
          <w:sz w:val="32"/>
          <w:szCs w:val="32"/>
        </w:rPr>
        <w:t>。</w:t>
      </w:r>
    </w:p>
    <w:p w:rsidR="008F74C9" w:rsidRPr="00997B6C" w:rsidRDefault="008F74C9" w:rsidP="008F74C9">
      <w:pPr>
        <w:widowControl/>
        <w:spacing w:line="600" w:lineRule="exact"/>
        <w:ind w:firstLineChars="200" w:firstLine="640"/>
        <w:rPr>
          <w:rFonts w:ascii="Times New Roman" w:hAnsi="Times New Roman" w:cs="Times New Roman"/>
          <w:sz w:val="32"/>
          <w:szCs w:val="32"/>
        </w:rPr>
      </w:pPr>
      <w:r w:rsidRPr="00997B6C">
        <w:rPr>
          <w:rFonts w:ascii="Times New Roman" w:hAnsi="Times New Roman" w:cs="Times New Roman" w:hint="eastAsia"/>
          <w:sz w:val="32"/>
          <w:szCs w:val="32"/>
        </w:rPr>
        <w:t>在确保重点项目支出和民生增长的基础上，科学调度资金，强化财务预算的刚性约束，使财务运转合法规范有序。</w:t>
      </w:r>
    </w:p>
    <w:p w:rsidR="008F74C9" w:rsidRPr="00997B6C" w:rsidRDefault="008F74C9" w:rsidP="008F74C9">
      <w:pPr>
        <w:widowControl/>
        <w:spacing w:line="600" w:lineRule="exact"/>
        <w:ind w:firstLineChars="200" w:firstLine="640"/>
        <w:rPr>
          <w:rFonts w:ascii="Times New Roman" w:hAnsi="Times New Roman" w:cs="Times New Roman"/>
          <w:sz w:val="32"/>
          <w:szCs w:val="32"/>
        </w:rPr>
      </w:pPr>
      <w:r w:rsidRPr="00997B6C">
        <w:rPr>
          <w:rFonts w:ascii="Times New Roman" w:hAnsi="Times New Roman" w:cs="Times New Roman" w:hint="eastAsia"/>
          <w:sz w:val="32"/>
          <w:szCs w:val="32"/>
        </w:rPr>
        <w:t>本年度年初预算收入</w:t>
      </w:r>
      <w:r w:rsidRPr="00997B6C">
        <w:rPr>
          <w:rFonts w:ascii="Times New Roman" w:hAnsi="Times New Roman" w:cs="Times New Roman"/>
          <w:sz w:val="32"/>
          <w:szCs w:val="32"/>
        </w:rPr>
        <w:t>13579.91</w:t>
      </w:r>
      <w:r w:rsidRPr="00997B6C">
        <w:rPr>
          <w:rFonts w:ascii="Times New Roman" w:hAnsi="Times New Roman" w:cs="Times New Roman"/>
          <w:sz w:val="32"/>
          <w:szCs w:val="32"/>
        </w:rPr>
        <w:t>万元，较上年</w:t>
      </w:r>
      <w:r w:rsidRPr="00997B6C">
        <w:rPr>
          <w:rFonts w:ascii="Times New Roman" w:hAnsi="Times New Roman" w:cs="Times New Roman"/>
          <w:sz w:val="32"/>
          <w:szCs w:val="32"/>
        </w:rPr>
        <w:t>12443.91</w:t>
      </w:r>
      <w:r w:rsidRPr="00997B6C">
        <w:rPr>
          <w:rFonts w:ascii="Times New Roman" w:hAnsi="Times New Roman" w:cs="Times New Roman"/>
          <w:sz w:val="32"/>
          <w:szCs w:val="32"/>
        </w:rPr>
        <w:t>万元增加</w:t>
      </w:r>
      <w:r w:rsidRPr="00997B6C">
        <w:rPr>
          <w:rFonts w:ascii="Times New Roman" w:hAnsi="Times New Roman" w:cs="Times New Roman"/>
          <w:sz w:val="32"/>
          <w:szCs w:val="32"/>
        </w:rPr>
        <w:t>1136</w:t>
      </w:r>
      <w:r w:rsidRPr="00997B6C">
        <w:rPr>
          <w:rFonts w:ascii="Times New Roman" w:hAnsi="Times New Roman" w:cs="Times New Roman"/>
          <w:sz w:val="32"/>
          <w:szCs w:val="32"/>
        </w:rPr>
        <w:t>万元。本年度年中追加公共财政拨款</w:t>
      </w:r>
      <w:r w:rsidRPr="00997B6C">
        <w:rPr>
          <w:rFonts w:ascii="Times New Roman" w:hAnsi="Times New Roman" w:cs="Times New Roman"/>
          <w:sz w:val="32"/>
          <w:szCs w:val="32"/>
        </w:rPr>
        <w:t>1660.20</w:t>
      </w:r>
      <w:r w:rsidRPr="00997B6C">
        <w:rPr>
          <w:rFonts w:ascii="Times New Roman" w:hAnsi="Times New Roman" w:cs="Times New Roman"/>
          <w:sz w:val="32"/>
          <w:szCs w:val="32"/>
        </w:rPr>
        <w:t>万元，较上年</w:t>
      </w:r>
      <w:r w:rsidRPr="00997B6C">
        <w:rPr>
          <w:rFonts w:ascii="Times New Roman" w:hAnsi="Times New Roman" w:cs="Times New Roman"/>
          <w:sz w:val="32"/>
          <w:szCs w:val="32"/>
        </w:rPr>
        <w:lastRenderedPageBreak/>
        <w:t>73522.02</w:t>
      </w:r>
      <w:r w:rsidRPr="00997B6C">
        <w:rPr>
          <w:rFonts w:ascii="Times New Roman" w:hAnsi="Times New Roman" w:cs="Times New Roman"/>
          <w:sz w:val="32"/>
          <w:szCs w:val="32"/>
        </w:rPr>
        <w:t>万元减少</w:t>
      </w:r>
      <w:r w:rsidRPr="00997B6C">
        <w:rPr>
          <w:rFonts w:ascii="Times New Roman" w:hAnsi="Times New Roman" w:cs="Times New Roman"/>
          <w:sz w:val="32"/>
          <w:szCs w:val="32"/>
        </w:rPr>
        <w:t>71861.82</w:t>
      </w:r>
      <w:r w:rsidRPr="00997B6C">
        <w:rPr>
          <w:rFonts w:ascii="Times New Roman" w:hAnsi="Times New Roman" w:cs="Times New Roman"/>
          <w:sz w:val="32"/>
          <w:szCs w:val="32"/>
        </w:rPr>
        <w:t>万元。本年度年初预算支出</w:t>
      </w:r>
      <w:r w:rsidRPr="00997B6C">
        <w:rPr>
          <w:rFonts w:ascii="Times New Roman" w:hAnsi="Times New Roman" w:cs="Times New Roman"/>
          <w:sz w:val="32"/>
          <w:szCs w:val="32"/>
        </w:rPr>
        <w:t>13579.91</w:t>
      </w:r>
      <w:r w:rsidRPr="00997B6C">
        <w:rPr>
          <w:rFonts w:ascii="Times New Roman" w:hAnsi="Times New Roman" w:cs="Times New Roman"/>
          <w:sz w:val="32"/>
          <w:szCs w:val="32"/>
        </w:rPr>
        <w:t>万元，比上年</w:t>
      </w:r>
      <w:r w:rsidRPr="00997B6C">
        <w:rPr>
          <w:rFonts w:ascii="Times New Roman" w:hAnsi="Times New Roman" w:cs="Times New Roman"/>
          <w:sz w:val="32"/>
          <w:szCs w:val="32"/>
        </w:rPr>
        <w:t>12443.91</w:t>
      </w:r>
      <w:r w:rsidRPr="00997B6C">
        <w:rPr>
          <w:rFonts w:ascii="Times New Roman" w:hAnsi="Times New Roman" w:cs="Times New Roman"/>
          <w:sz w:val="32"/>
          <w:szCs w:val="32"/>
        </w:rPr>
        <w:t>万元增加</w:t>
      </w:r>
      <w:r w:rsidRPr="00997B6C">
        <w:rPr>
          <w:rFonts w:ascii="Times New Roman" w:hAnsi="Times New Roman" w:cs="Times New Roman"/>
          <w:sz w:val="32"/>
          <w:szCs w:val="32"/>
        </w:rPr>
        <w:t>1136</w:t>
      </w:r>
      <w:r w:rsidRPr="00997B6C">
        <w:rPr>
          <w:rFonts w:ascii="Times New Roman" w:hAnsi="Times New Roman" w:cs="Times New Roman"/>
          <w:sz w:val="32"/>
          <w:szCs w:val="32"/>
        </w:rPr>
        <w:t>万元。</w:t>
      </w:r>
    </w:p>
    <w:p w:rsidR="008F74C9" w:rsidRPr="00997B6C" w:rsidRDefault="008F74C9" w:rsidP="008F74C9">
      <w:pPr>
        <w:widowControl/>
        <w:spacing w:line="600" w:lineRule="exact"/>
        <w:ind w:firstLineChars="200" w:firstLine="640"/>
        <w:rPr>
          <w:rFonts w:ascii="Times New Roman" w:hAnsi="Times New Roman" w:cs="Times New Roman"/>
          <w:sz w:val="32"/>
          <w:szCs w:val="32"/>
        </w:rPr>
      </w:pPr>
      <w:r w:rsidRPr="00997B6C">
        <w:rPr>
          <w:rFonts w:ascii="Times New Roman" w:hAnsi="Times New Roman" w:cs="Times New Roman" w:hint="eastAsia"/>
          <w:sz w:val="32"/>
          <w:szCs w:val="32"/>
        </w:rPr>
        <w:t>本年度决算收入</w:t>
      </w:r>
      <w:r w:rsidRPr="00997B6C">
        <w:rPr>
          <w:rFonts w:ascii="Times New Roman" w:hAnsi="Times New Roman" w:cs="Times New Roman"/>
          <w:sz w:val="32"/>
          <w:szCs w:val="32"/>
        </w:rPr>
        <w:t>15569.64</w:t>
      </w:r>
      <w:r w:rsidRPr="00997B6C">
        <w:rPr>
          <w:rFonts w:ascii="Times New Roman" w:hAnsi="Times New Roman" w:cs="Times New Roman"/>
          <w:sz w:val="32"/>
          <w:szCs w:val="32"/>
        </w:rPr>
        <w:t>万元，较上年</w:t>
      </w:r>
      <w:r w:rsidRPr="00997B6C">
        <w:rPr>
          <w:rFonts w:ascii="Times New Roman" w:hAnsi="Times New Roman" w:cs="Times New Roman"/>
          <w:sz w:val="32"/>
          <w:szCs w:val="32"/>
        </w:rPr>
        <w:t>86647.48</w:t>
      </w:r>
      <w:r w:rsidRPr="00997B6C">
        <w:rPr>
          <w:rFonts w:ascii="Times New Roman" w:hAnsi="Times New Roman" w:cs="Times New Roman"/>
          <w:sz w:val="32"/>
          <w:szCs w:val="32"/>
        </w:rPr>
        <w:t>万元减少</w:t>
      </w:r>
      <w:r w:rsidRPr="00997B6C">
        <w:rPr>
          <w:rFonts w:ascii="Times New Roman" w:hAnsi="Times New Roman" w:cs="Times New Roman"/>
          <w:sz w:val="32"/>
          <w:szCs w:val="32"/>
        </w:rPr>
        <w:t>85511.48</w:t>
      </w:r>
      <w:r w:rsidRPr="00997B6C">
        <w:rPr>
          <w:rFonts w:ascii="Times New Roman" w:hAnsi="Times New Roman" w:cs="Times New Roman"/>
          <w:sz w:val="32"/>
          <w:szCs w:val="32"/>
        </w:rPr>
        <w:t>万元，减幅</w:t>
      </w:r>
      <w:r w:rsidRPr="00997B6C">
        <w:rPr>
          <w:rFonts w:ascii="Times New Roman" w:hAnsi="Times New Roman" w:cs="Times New Roman"/>
          <w:sz w:val="32"/>
          <w:szCs w:val="32"/>
        </w:rPr>
        <w:t>99%</w:t>
      </w:r>
      <w:r w:rsidRPr="00997B6C">
        <w:rPr>
          <w:rFonts w:ascii="Times New Roman" w:hAnsi="Times New Roman" w:cs="Times New Roman"/>
          <w:sz w:val="32"/>
          <w:szCs w:val="32"/>
        </w:rPr>
        <w:t>。本年决算总支出</w:t>
      </w:r>
      <w:r w:rsidRPr="00997B6C">
        <w:rPr>
          <w:rFonts w:ascii="Times New Roman" w:hAnsi="Times New Roman" w:cs="Times New Roman"/>
          <w:sz w:val="32"/>
          <w:szCs w:val="32"/>
        </w:rPr>
        <w:t>16810.44</w:t>
      </w:r>
      <w:r w:rsidRPr="00997B6C">
        <w:rPr>
          <w:rFonts w:ascii="Times New Roman" w:hAnsi="Times New Roman" w:cs="Times New Roman"/>
          <w:sz w:val="32"/>
          <w:szCs w:val="32"/>
        </w:rPr>
        <w:t>万元，较上年</w:t>
      </w:r>
      <w:r w:rsidRPr="00997B6C">
        <w:rPr>
          <w:rFonts w:ascii="Times New Roman" w:hAnsi="Times New Roman" w:cs="Times New Roman"/>
          <w:sz w:val="32"/>
          <w:szCs w:val="32"/>
        </w:rPr>
        <w:t>90394.22</w:t>
      </w:r>
      <w:r w:rsidRPr="00997B6C">
        <w:rPr>
          <w:rFonts w:ascii="Times New Roman" w:hAnsi="Times New Roman" w:cs="Times New Roman"/>
          <w:sz w:val="32"/>
          <w:szCs w:val="32"/>
        </w:rPr>
        <w:t>万元减少</w:t>
      </w:r>
      <w:r w:rsidRPr="00997B6C">
        <w:rPr>
          <w:rFonts w:ascii="Times New Roman" w:hAnsi="Times New Roman" w:cs="Times New Roman"/>
          <w:sz w:val="32"/>
          <w:szCs w:val="32"/>
        </w:rPr>
        <w:t>73583.78</w:t>
      </w:r>
      <w:r w:rsidRPr="00997B6C">
        <w:rPr>
          <w:rFonts w:ascii="Times New Roman" w:hAnsi="Times New Roman" w:cs="Times New Roman"/>
          <w:sz w:val="32"/>
          <w:szCs w:val="32"/>
        </w:rPr>
        <w:t>万元，减幅</w:t>
      </w:r>
      <w:r w:rsidRPr="00997B6C">
        <w:rPr>
          <w:rFonts w:ascii="Times New Roman" w:hAnsi="Times New Roman" w:cs="Times New Roman"/>
          <w:sz w:val="32"/>
          <w:szCs w:val="32"/>
        </w:rPr>
        <w:t>82%</w:t>
      </w:r>
      <w:r w:rsidRPr="00997B6C">
        <w:rPr>
          <w:rFonts w:ascii="Times New Roman" w:hAnsi="Times New Roman" w:cs="Times New Roman"/>
          <w:sz w:val="32"/>
          <w:szCs w:val="32"/>
        </w:rPr>
        <w:t>。</w:t>
      </w:r>
    </w:p>
    <w:p w:rsidR="008F74C9" w:rsidRDefault="008F74C9" w:rsidP="008F74C9">
      <w:pPr>
        <w:widowControl/>
        <w:spacing w:line="600" w:lineRule="exact"/>
        <w:ind w:firstLineChars="200" w:firstLine="643"/>
        <w:rPr>
          <w:rFonts w:ascii="楷体_GB2312" w:eastAsia="楷体_GB2312" w:hAnsi="Times New Roman" w:cs="Times New Roman"/>
          <w:b/>
          <w:sz w:val="32"/>
          <w:szCs w:val="32"/>
        </w:rPr>
      </w:pPr>
      <w:r w:rsidRPr="00383B78">
        <w:rPr>
          <w:rFonts w:ascii="楷体_GB2312" w:eastAsia="楷体_GB2312" w:hAnsi="Times New Roman" w:cs="Times New Roman" w:hint="eastAsia"/>
          <w:b/>
          <w:sz w:val="32"/>
          <w:szCs w:val="32"/>
        </w:rPr>
        <w:t>（二）管理效率方面</w:t>
      </w:r>
      <w:r>
        <w:rPr>
          <w:rFonts w:ascii="楷体_GB2312" w:eastAsia="楷体_GB2312" w:hAnsi="Times New Roman" w:cs="Times New Roman" w:hint="eastAsia"/>
          <w:b/>
          <w:sz w:val="32"/>
          <w:szCs w:val="32"/>
        </w:rPr>
        <w:t>。</w:t>
      </w:r>
    </w:p>
    <w:p w:rsidR="008F74C9" w:rsidRPr="00997B6C" w:rsidRDefault="008F74C9" w:rsidP="008F74C9">
      <w:pPr>
        <w:widowControl/>
        <w:spacing w:line="600" w:lineRule="exact"/>
        <w:ind w:firstLineChars="200" w:firstLine="640"/>
        <w:rPr>
          <w:rFonts w:ascii="Times New Roman" w:hAnsi="Times New Roman" w:cs="Times New Roman"/>
          <w:sz w:val="32"/>
          <w:szCs w:val="32"/>
        </w:rPr>
      </w:pPr>
      <w:r w:rsidRPr="00997B6C">
        <w:rPr>
          <w:rFonts w:ascii="Times New Roman" w:hAnsi="Times New Roman" w:cs="Times New Roman" w:hint="eastAsia"/>
          <w:sz w:val="32"/>
          <w:szCs w:val="32"/>
        </w:rPr>
        <w:t>严格遵守各项财经纪律，加强学校财务管理工作，制定了相关规章制度，加强和细化了预算编制，严格按照预算执行，确保财务收支平衡，保障学校工作正常开展和教育教学目标的完成。在省属高校贷款一刀切，我校债务压力大且需每年需支付近</w:t>
      </w:r>
      <w:r w:rsidRPr="00997B6C">
        <w:rPr>
          <w:rFonts w:ascii="Times New Roman" w:hAnsi="Times New Roman" w:cs="Times New Roman" w:hint="eastAsia"/>
          <w:sz w:val="32"/>
          <w:szCs w:val="32"/>
        </w:rPr>
        <w:t>2600</w:t>
      </w:r>
      <w:r w:rsidRPr="00997B6C">
        <w:rPr>
          <w:rFonts w:ascii="Times New Roman" w:hAnsi="Times New Roman" w:cs="Times New Roman"/>
          <w:sz w:val="32"/>
          <w:szCs w:val="32"/>
        </w:rPr>
        <w:t>万元贷款利息的困难情况下，保障了学校资金链的有序衔接，保证了学校运行和重点项目建设的必须资金。</w:t>
      </w:r>
    </w:p>
    <w:p w:rsidR="008F74C9" w:rsidRDefault="008F74C9" w:rsidP="008F74C9">
      <w:pPr>
        <w:widowControl/>
        <w:spacing w:line="600" w:lineRule="exact"/>
        <w:ind w:firstLineChars="200" w:firstLine="643"/>
        <w:rPr>
          <w:rFonts w:ascii="楷体_GB2312" w:eastAsia="楷体_GB2312" w:hAnsi="Times New Roman" w:cs="Times New Roman"/>
          <w:b/>
          <w:sz w:val="32"/>
          <w:szCs w:val="32"/>
        </w:rPr>
      </w:pPr>
      <w:r w:rsidRPr="00383B78">
        <w:rPr>
          <w:rFonts w:ascii="楷体_GB2312" w:eastAsia="楷体_GB2312" w:hAnsi="Times New Roman" w:cs="Times New Roman" w:hint="eastAsia"/>
          <w:b/>
          <w:sz w:val="32"/>
          <w:szCs w:val="32"/>
        </w:rPr>
        <w:t>（三）履职效能、社会效应、可持续发展能力和服务对象满意度等方面</w:t>
      </w:r>
      <w:r>
        <w:rPr>
          <w:rFonts w:ascii="楷体_GB2312" w:eastAsia="楷体_GB2312" w:hAnsi="Times New Roman" w:cs="Times New Roman" w:hint="eastAsia"/>
          <w:b/>
          <w:sz w:val="32"/>
          <w:szCs w:val="32"/>
        </w:rPr>
        <w:t>。</w:t>
      </w:r>
    </w:p>
    <w:p w:rsidR="008F74C9" w:rsidRPr="00997B6C" w:rsidRDefault="008F74C9" w:rsidP="008F74C9">
      <w:pPr>
        <w:widowControl/>
        <w:spacing w:line="600" w:lineRule="exact"/>
        <w:ind w:firstLineChars="200" w:firstLine="640"/>
        <w:rPr>
          <w:rFonts w:ascii="Times New Roman" w:hAnsi="Times New Roman" w:cs="Times New Roman"/>
          <w:sz w:val="32"/>
          <w:szCs w:val="32"/>
        </w:rPr>
      </w:pPr>
      <w:r w:rsidRPr="00997B6C">
        <w:rPr>
          <w:rFonts w:ascii="Times New Roman" w:hAnsi="Times New Roman" w:cs="Times New Roman" w:hint="eastAsia"/>
          <w:sz w:val="32"/>
          <w:szCs w:val="32"/>
        </w:rPr>
        <w:t>学校坚持把立德树人作为根本任务，努力培养担当民族复兴大任的时代新人。坚持以章程建设为统领，全面贯彻落实党的教育方针，坚持依法治校，按照建设中国特色现代大学制度的要求，不断推进章程建设，完善治理结构，理顺管理体制，引入社会资源，全面提升学校治理能力和管理水平，形成了按章办学、依法治校、制度管理、民主和谐的良好氛围，有力推动我校各项事业稳定、健康、持续发展，较高质量的完成了年初预定的各项目标任务，取得了显著成绩。同时也达到了较好的社会效果和社会效益，得到了学生与老师的普遍好评。</w:t>
      </w:r>
    </w:p>
    <w:p w:rsidR="008F74C9" w:rsidRPr="00997B6C" w:rsidRDefault="008F74C9" w:rsidP="008F74C9">
      <w:pPr>
        <w:widowControl/>
        <w:spacing w:line="600" w:lineRule="exact"/>
        <w:ind w:firstLineChars="200" w:firstLine="640"/>
        <w:rPr>
          <w:rFonts w:ascii="Times New Roman" w:eastAsia="黑体" w:hAnsi="Times New Roman" w:cs="Times New Roman"/>
          <w:sz w:val="32"/>
          <w:szCs w:val="32"/>
        </w:rPr>
      </w:pPr>
      <w:r w:rsidRPr="00997B6C">
        <w:rPr>
          <w:rFonts w:ascii="Times New Roman" w:eastAsia="黑体" w:hAnsi="Times New Roman" w:cs="Times New Roman" w:hint="eastAsia"/>
          <w:sz w:val="32"/>
          <w:szCs w:val="32"/>
        </w:rPr>
        <w:t>四、</w:t>
      </w:r>
      <w:r w:rsidRPr="00997B6C">
        <w:rPr>
          <w:rFonts w:ascii="Times New Roman" w:eastAsia="黑体" w:hAnsi="Times New Roman" w:cs="Times New Roman"/>
          <w:sz w:val="32"/>
          <w:szCs w:val="32"/>
        </w:rPr>
        <w:t>存在的问题及原因分析</w:t>
      </w:r>
    </w:p>
    <w:p w:rsidR="008F74C9" w:rsidRPr="00997B6C" w:rsidRDefault="008F74C9" w:rsidP="008F74C9">
      <w:pPr>
        <w:widowControl/>
        <w:spacing w:line="600" w:lineRule="exact"/>
        <w:ind w:firstLineChars="200" w:firstLine="640"/>
        <w:rPr>
          <w:sz w:val="32"/>
          <w:szCs w:val="32"/>
        </w:rPr>
      </w:pPr>
      <w:r w:rsidRPr="00997B6C">
        <w:rPr>
          <w:rFonts w:ascii="Times New Roman" w:hAnsi="Times New Roman" w:cs="Times New Roman" w:hint="eastAsia"/>
          <w:sz w:val="32"/>
          <w:szCs w:val="32"/>
        </w:rPr>
        <w:lastRenderedPageBreak/>
        <w:t>通过前述对我校整体</w:t>
      </w:r>
      <w:r w:rsidRPr="00997B6C">
        <w:rPr>
          <w:rFonts w:hint="eastAsia"/>
          <w:sz w:val="32"/>
          <w:szCs w:val="32"/>
        </w:rPr>
        <w:t>支出情况的分析，反映出目前在整体支出的预算编制、执行和管理过程中，依然存在一些问题和不足，针对这些不足，我校将积极采取改进措施，持续改进，不断规范和强化管理。</w:t>
      </w:r>
    </w:p>
    <w:p w:rsidR="008F74C9" w:rsidRDefault="008F74C9" w:rsidP="008F74C9">
      <w:pPr>
        <w:widowControl/>
        <w:spacing w:line="600" w:lineRule="exact"/>
        <w:ind w:firstLineChars="200" w:firstLine="643"/>
        <w:rPr>
          <w:rFonts w:ascii="楷体_GB2312" w:eastAsia="楷体_GB2312" w:hAnsi="Times New Roman" w:cs="Times New Roman"/>
          <w:b/>
          <w:sz w:val="32"/>
          <w:szCs w:val="32"/>
        </w:rPr>
      </w:pPr>
      <w:r w:rsidRPr="00383B78">
        <w:rPr>
          <w:rFonts w:ascii="楷体_GB2312" w:eastAsia="楷体_GB2312" w:hAnsi="Times New Roman" w:cs="Times New Roman" w:hint="eastAsia"/>
          <w:b/>
          <w:sz w:val="32"/>
          <w:szCs w:val="32"/>
        </w:rPr>
        <w:t>（一）</w:t>
      </w:r>
      <w:r w:rsidRPr="00383B78">
        <w:rPr>
          <w:rFonts w:ascii="楷体_GB2312" w:eastAsia="楷体_GB2312" w:hAnsi="Times New Roman" w:cs="Times New Roman"/>
          <w:b/>
          <w:sz w:val="32"/>
          <w:szCs w:val="32"/>
        </w:rPr>
        <w:t>预算编制不够精准</w:t>
      </w:r>
      <w:r>
        <w:rPr>
          <w:rFonts w:ascii="楷体_GB2312" w:eastAsia="楷体_GB2312" w:hAnsi="Times New Roman" w:cs="Times New Roman" w:hint="eastAsia"/>
          <w:b/>
          <w:sz w:val="32"/>
          <w:szCs w:val="32"/>
        </w:rPr>
        <w:t>。</w:t>
      </w:r>
    </w:p>
    <w:p w:rsidR="008F74C9" w:rsidRPr="0003791C" w:rsidRDefault="008F74C9" w:rsidP="008F74C9">
      <w:pPr>
        <w:widowControl/>
        <w:spacing w:line="600" w:lineRule="exact"/>
        <w:ind w:firstLineChars="200" w:firstLine="640"/>
        <w:rPr>
          <w:rFonts w:ascii="Times New Roman" w:hAnsi="Times New Roman" w:cs="Times New Roman"/>
          <w:sz w:val="32"/>
          <w:szCs w:val="32"/>
        </w:rPr>
      </w:pPr>
      <w:r w:rsidRPr="0003791C">
        <w:rPr>
          <w:rFonts w:ascii="Times New Roman" w:hAnsi="Times New Roman" w:cs="Times New Roman" w:hint="eastAsia"/>
          <w:sz w:val="32"/>
          <w:szCs w:val="32"/>
        </w:rPr>
        <w:t>2020</w:t>
      </w:r>
      <w:r w:rsidRPr="0003791C">
        <w:rPr>
          <w:rFonts w:ascii="Times New Roman" w:hAnsi="Times New Roman" w:cs="Times New Roman"/>
          <w:sz w:val="32"/>
          <w:szCs w:val="32"/>
        </w:rPr>
        <w:t>年度年初预算批复数为</w:t>
      </w:r>
      <w:r w:rsidRPr="0003791C">
        <w:rPr>
          <w:rFonts w:ascii="Times New Roman" w:hAnsi="Times New Roman" w:cs="Times New Roman" w:hint="eastAsia"/>
          <w:sz w:val="32"/>
          <w:szCs w:val="32"/>
        </w:rPr>
        <w:t>13579.91</w:t>
      </w:r>
      <w:r w:rsidRPr="0003791C">
        <w:rPr>
          <w:rFonts w:ascii="Times New Roman" w:hAnsi="Times New Roman" w:cs="Times New Roman"/>
          <w:sz w:val="32"/>
          <w:szCs w:val="32"/>
        </w:rPr>
        <w:t>万元，年中追加预算</w:t>
      </w:r>
      <w:r w:rsidRPr="00997B6C">
        <w:rPr>
          <w:rFonts w:ascii="Times New Roman" w:hAnsi="Times New Roman" w:cs="Times New Roman"/>
          <w:sz w:val="32"/>
          <w:szCs w:val="32"/>
        </w:rPr>
        <w:t>1660.20</w:t>
      </w:r>
      <w:r w:rsidRPr="0003791C">
        <w:rPr>
          <w:rFonts w:ascii="Times New Roman" w:hAnsi="Times New Roman" w:cs="Times New Roman"/>
          <w:sz w:val="32"/>
          <w:szCs w:val="32"/>
        </w:rPr>
        <w:t>万元，调整</w:t>
      </w:r>
      <w:proofErr w:type="gramStart"/>
      <w:r w:rsidRPr="0003791C">
        <w:rPr>
          <w:rFonts w:ascii="Times New Roman" w:hAnsi="Times New Roman" w:cs="Times New Roman"/>
          <w:sz w:val="32"/>
          <w:szCs w:val="32"/>
        </w:rPr>
        <w:t>后预算</w:t>
      </w:r>
      <w:proofErr w:type="gramEnd"/>
      <w:r w:rsidRPr="0003791C">
        <w:rPr>
          <w:rFonts w:ascii="Times New Roman" w:hAnsi="Times New Roman" w:cs="Times New Roman"/>
          <w:sz w:val="32"/>
          <w:szCs w:val="32"/>
        </w:rPr>
        <w:t>金额</w:t>
      </w:r>
      <w:r w:rsidRPr="0003791C">
        <w:rPr>
          <w:rFonts w:ascii="Times New Roman" w:hAnsi="Times New Roman" w:cs="Times New Roman" w:hint="eastAsia"/>
          <w:sz w:val="32"/>
          <w:szCs w:val="32"/>
        </w:rPr>
        <w:t>15240.11</w:t>
      </w:r>
      <w:r w:rsidRPr="0003791C">
        <w:rPr>
          <w:rFonts w:ascii="Times New Roman" w:hAnsi="Times New Roman" w:cs="Times New Roman"/>
          <w:sz w:val="32"/>
          <w:szCs w:val="32"/>
        </w:rPr>
        <w:t>万元，预算追加比例偏大，预算编制不够精准。</w:t>
      </w:r>
    </w:p>
    <w:p w:rsidR="008F74C9" w:rsidRDefault="008F74C9" w:rsidP="008F74C9">
      <w:pPr>
        <w:widowControl/>
        <w:spacing w:line="600" w:lineRule="exact"/>
        <w:ind w:firstLineChars="200" w:firstLine="643"/>
        <w:rPr>
          <w:rFonts w:ascii="楷体_GB2312" w:eastAsia="楷体_GB2312" w:hAnsi="Times New Roman" w:cs="Times New Roman"/>
          <w:b/>
          <w:sz w:val="32"/>
          <w:szCs w:val="32"/>
        </w:rPr>
      </w:pPr>
      <w:r w:rsidRPr="00383B78">
        <w:rPr>
          <w:rFonts w:ascii="楷体_GB2312" w:eastAsia="楷体_GB2312" w:hAnsi="Times New Roman" w:cs="Times New Roman" w:hint="eastAsia"/>
          <w:b/>
          <w:sz w:val="32"/>
          <w:szCs w:val="32"/>
        </w:rPr>
        <w:t>（二）经费不足</w:t>
      </w:r>
      <w:r>
        <w:rPr>
          <w:rFonts w:ascii="楷体_GB2312" w:eastAsia="楷体_GB2312" w:hAnsi="Times New Roman" w:cs="Times New Roman" w:hint="eastAsia"/>
          <w:b/>
          <w:sz w:val="32"/>
          <w:szCs w:val="32"/>
        </w:rPr>
        <w:t>。</w:t>
      </w:r>
    </w:p>
    <w:p w:rsidR="008F74C9" w:rsidRPr="0003791C" w:rsidRDefault="008F74C9" w:rsidP="008F74C9">
      <w:pPr>
        <w:widowControl/>
        <w:spacing w:line="600" w:lineRule="exact"/>
        <w:ind w:firstLineChars="200" w:firstLine="640"/>
        <w:rPr>
          <w:rFonts w:ascii="Times New Roman" w:hAnsi="Times New Roman" w:cs="Times New Roman"/>
          <w:sz w:val="32"/>
          <w:szCs w:val="32"/>
        </w:rPr>
      </w:pPr>
      <w:r w:rsidRPr="0003791C">
        <w:rPr>
          <w:rFonts w:ascii="Times New Roman" w:hAnsi="Times New Roman" w:cs="Times New Roman" w:hint="eastAsia"/>
          <w:sz w:val="32"/>
          <w:szCs w:val="32"/>
        </w:rPr>
        <w:t>新校区建设占用了大量资金，形成了大额债务及利息支出，同时近年学院办学规模、学生人数大幅增加，经费支出相应增长，财政拨款不足，预算数与实际支出数相差较大。</w:t>
      </w:r>
    </w:p>
    <w:p w:rsidR="008F74C9" w:rsidRPr="00997B6C" w:rsidRDefault="008F74C9" w:rsidP="008F74C9">
      <w:pPr>
        <w:widowControl/>
        <w:spacing w:line="600" w:lineRule="exact"/>
        <w:ind w:firstLineChars="200" w:firstLine="643"/>
        <w:rPr>
          <w:sz w:val="32"/>
          <w:szCs w:val="32"/>
        </w:rPr>
      </w:pPr>
      <w:r w:rsidRPr="00383B78">
        <w:rPr>
          <w:rFonts w:ascii="楷体_GB2312" w:eastAsia="楷体_GB2312" w:hAnsi="Times New Roman" w:cs="Times New Roman" w:hint="eastAsia"/>
          <w:b/>
          <w:sz w:val="32"/>
          <w:szCs w:val="32"/>
        </w:rPr>
        <w:t>（三）专项资金预算执行进度</w:t>
      </w:r>
      <w:r>
        <w:rPr>
          <w:rFonts w:ascii="楷体_GB2312" w:eastAsia="楷体_GB2312" w:hAnsi="Times New Roman" w:cs="Times New Roman" w:hint="eastAsia"/>
          <w:b/>
          <w:sz w:val="32"/>
          <w:szCs w:val="32"/>
        </w:rPr>
        <w:t>有待提高。</w:t>
      </w:r>
    </w:p>
    <w:p w:rsidR="008F74C9" w:rsidRPr="00997B6C" w:rsidRDefault="008F74C9" w:rsidP="008F74C9">
      <w:pPr>
        <w:widowControl/>
        <w:spacing w:line="600" w:lineRule="exact"/>
        <w:ind w:left="640"/>
        <w:rPr>
          <w:rFonts w:eastAsia="黑体"/>
          <w:sz w:val="32"/>
          <w:szCs w:val="32"/>
        </w:rPr>
      </w:pPr>
      <w:r w:rsidRPr="00997B6C">
        <w:rPr>
          <w:rFonts w:eastAsia="黑体"/>
          <w:sz w:val="32"/>
          <w:szCs w:val="32"/>
        </w:rPr>
        <w:t>五、下一步改进措施</w:t>
      </w:r>
    </w:p>
    <w:p w:rsidR="008F74C9" w:rsidRPr="00997B6C" w:rsidRDefault="008F74C9" w:rsidP="008F74C9">
      <w:pPr>
        <w:widowControl/>
        <w:spacing w:line="600" w:lineRule="exact"/>
        <w:ind w:firstLineChars="200" w:firstLine="640"/>
        <w:rPr>
          <w:sz w:val="32"/>
          <w:szCs w:val="32"/>
        </w:rPr>
      </w:pPr>
      <w:r w:rsidRPr="00997B6C">
        <w:rPr>
          <w:rFonts w:hint="eastAsia"/>
          <w:sz w:val="32"/>
          <w:szCs w:val="32"/>
        </w:rPr>
        <w:t>针对上述存在的问题及我校整体支出管理工作的需要，拟实施的改进措施如下：</w:t>
      </w:r>
    </w:p>
    <w:p w:rsidR="008F74C9" w:rsidRDefault="008F74C9" w:rsidP="008F74C9">
      <w:pPr>
        <w:spacing w:line="600" w:lineRule="exact"/>
        <w:ind w:firstLineChars="200" w:firstLine="643"/>
        <w:outlineLvl w:val="0"/>
        <w:rPr>
          <w:rFonts w:ascii="楷体_GB2312" w:eastAsia="楷体_GB2312" w:hAnsi="Times New Roman" w:cs="Times New Roman"/>
          <w:b/>
          <w:sz w:val="32"/>
          <w:szCs w:val="32"/>
        </w:rPr>
      </w:pPr>
      <w:r w:rsidRPr="00263760">
        <w:rPr>
          <w:rFonts w:ascii="楷体_GB2312" w:eastAsia="楷体_GB2312" w:hAnsi="Times New Roman" w:cs="Times New Roman"/>
          <w:b/>
          <w:sz w:val="32"/>
          <w:szCs w:val="32"/>
        </w:rPr>
        <w:t>（一）</w:t>
      </w:r>
      <w:r w:rsidRPr="00263760">
        <w:rPr>
          <w:rFonts w:ascii="楷体_GB2312" w:eastAsia="楷体_GB2312" w:hAnsi="Times New Roman" w:cs="Times New Roman" w:hint="eastAsia"/>
          <w:b/>
          <w:sz w:val="32"/>
          <w:szCs w:val="32"/>
        </w:rPr>
        <w:t>细化预算编制工作。</w:t>
      </w:r>
    </w:p>
    <w:p w:rsidR="008F74C9" w:rsidRPr="00997B6C" w:rsidRDefault="008F74C9" w:rsidP="0003791C">
      <w:pPr>
        <w:widowControl/>
        <w:spacing w:line="600" w:lineRule="exact"/>
        <w:ind w:firstLineChars="200" w:firstLine="640"/>
        <w:rPr>
          <w:sz w:val="32"/>
          <w:szCs w:val="32"/>
        </w:rPr>
      </w:pPr>
      <w:r w:rsidRPr="00997B6C">
        <w:rPr>
          <w:rFonts w:hint="eastAsia"/>
          <w:sz w:val="32"/>
          <w:szCs w:val="32"/>
        </w:rPr>
        <w:t>认真做好预算的编制，</w:t>
      </w:r>
      <w:r w:rsidRPr="00997B6C">
        <w:rPr>
          <w:sz w:val="32"/>
          <w:szCs w:val="32"/>
        </w:rPr>
        <w:t>预算编制是预算执行的基础，</w:t>
      </w:r>
      <w:r w:rsidRPr="0003791C">
        <w:rPr>
          <w:sz w:val="32"/>
          <w:szCs w:val="32"/>
        </w:rPr>
        <w:t>严格按照预算编制的相关制度和要求进行预算编制，科学编制部门预算，提高预算编制准确性。</w:t>
      </w:r>
    </w:p>
    <w:p w:rsidR="008F74C9" w:rsidRDefault="008F74C9" w:rsidP="008F74C9">
      <w:pPr>
        <w:spacing w:line="600" w:lineRule="exact"/>
        <w:ind w:firstLineChars="200" w:firstLine="643"/>
        <w:outlineLvl w:val="0"/>
        <w:rPr>
          <w:rFonts w:ascii="楷体_GB2312" w:eastAsia="楷体_GB2312" w:hAnsi="Times New Roman" w:cs="Times New Roman"/>
          <w:b/>
          <w:sz w:val="32"/>
          <w:szCs w:val="32"/>
        </w:rPr>
      </w:pPr>
      <w:r w:rsidRPr="00263760">
        <w:rPr>
          <w:rFonts w:ascii="楷体_GB2312" w:eastAsia="楷体_GB2312" w:hAnsi="Times New Roman" w:cs="Times New Roman"/>
          <w:b/>
          <w:sz w:val="32"/>
          <w:szCs w:val="32"/>
        </w:rPr>
        <w:t>（二）</w:t>
      </w:r>
      <w:r w:rsidRPr="00263760">
        <w:rPr>
          <w:rFonts w:ascii="楷体_GB2312" w:eastAsia="楷体_GB2312" w:hAnsi="Times New Roman" w:cs="Times New Roman" w:hint="eastAsia"/>
          <w:b/>
          <w:sz w:val="32"/>
          <w:szCs w:val="32"/>
        </w:rPr>
        <w:t>开源节流，勤俭办学。</w:t>
      </w:r>
    </w:p>
    <w:p w:rsidR="008F74C9" w:rsidRPr="00997B6C" w:rsidRDefault="008F74C9" w:rsidP="008F74C9">
      <w:pPr>
        <w:spacing w:line="600" w:lineRule="exact"/>
        <w:ind w:firstLineChars="200" w:firstLine="640"/>
        <w:outlineLvl w:val="0"/>
        <w:rPr>
          <w:rFonts w:hAnsi="Arial Narrow"/>
          <w:sz w:val="32"/>
          <w:szCs w:val="32"/>
        </w:rPr>
      </w:pPr>
      <w:r w:rsidRPr="00997B6C">
        <w:rPr>
          <w:rFonts w:hint="eastAsia"/>
          <w:sz w:val="32"/>
          <w:szCs w:val="32"/>
        </w:rPr>
        <w:t>严格控制一般性支出，精打细算，结合学院实际，开拓新的经费增长点，同时积极争取财政支</w:t>
      </w:r>
      <w:r w:rsidRPr="00997B6C">
        <w:rPr>
          <w:rFonts w:hAnsi="Arial Narrow" w:hint="eastAsia"/>
          <w:sz w:val="32"/>
          <w:szCs w:val="32"/>
        </w:rPr>
        <w:t>持，化解新校区建设债务，多渠道、多方式筹集办学经费。</w:t>
      </w:r>
    </w:p>
    <w:p w:rsidR="008F74C9" w:rsidRDefault="008F74C9" w:rsidP="008F74C9">
      <w:pPr>
        <w:spacing w:line="600" w:lineRule="exact"/>
        <w:ind w:firstLineChars="200" w:firstLine="643"/>
        <w:outlineLvl w:val="0"/>
        <w:rPr>
          <w:rFonts w:ascii="楷体_GB2312" w:eastAsia="楷体_GB2312" w:hAnsi="Times New Roman" w:cs="Times New Roman"/>
          <w:b/>
          <w:sz w:val="32"/>
          <w:szCs w:val="32"/>
        </w:rPr>
      </w:pPr>
      <w:r w:rsidRPr="00263760">
        <w:rPr>
          <w:rFonts w:ascii="楷体_GB2312" w:eastAsia="楷体_GB2312" w:hAnsi="Times New Roman" w:cs="Times New Roman" w:hint="eastAsia"/>
          <w:b/>
          <w:sz w:val="32"/>
          <w:szCs w:val="32"/>
        </w:rPr>
        <w:lastRenderedPageBreak/>
        <w:t>（三）进一步</w:t>
      </w:r>
      <w:r w:rsidRPr="00263760">
        <w:rPr>
          <w:rFonts w:ascii="楷体_GB2312" w:eastAsia="楷体_GB2312" w:hAnsi="Times New Roman" w:cs="Times New Roman"/>
          <w:b/>
          <w:sz w:val="32"/>
          <w:szCs w:val="32"/>
        </w:rPr>
        <w:t>加强专项资金使用监管</w:t>
      </w:r>
      <w:r w:rsidRPr="00263760">
        <w:rPr>
          <w:rFonts w:ascii="楷体_GB2312" w:eastAsia="楷体_GB2312" w:hAnsi="Times New Roman" w:cs="Times New Roman" w:hint="eastAsia"/>
          <w:b/>
          <w:sz w:val="32"/>
          <w:szCs w:val="32"/>
        </w:rPr>
        <w:t>。</w:t>
      </w:r>
    </w:p>
    <w:p w:rsidR="008F74C9" w:rsidRPr="00997B6C" w:rsidRDefault="008F74C9" w:rsidP="008F74C9">
      <w:pPr>
        <w:spacing w:line="600" w:lineRule="exact"/>
        <w:ind w:firstLineChars="200" w:firstLine="640"/>
        <w:outlineLvl w:val="0"/>
        <w:rPr>
          <w:rFonts w:hAnsi="Arial Narrow"/>
          <w:sz w:val="32"/>
          <w:szCs w:val="32"/>
        </w:rPr>
      </w:pPr>
      <w:r w:rsidRPr="00997B6C">
        <w:rPr>
          <w:rFonts w:hAnsi="Arial Narrow"/>
          <w:sz w:val="32"/>
          <w:szCs w:val="32"/>
        </w:rPr>
        <w:t>严格控制专</w:t>
      </w:r>
      <w:r w:rsidRPr="00997B6C">
        <w:rPr>
          <w:sz w:val="32"/>
          <w:szCs w:val="32"/>
        </w:rPr>
        <w:t>项资金的使用范围，规范专项资金的会计核算工作，保证专</w:t>
      </w:r>
      <w:r w:rsidRPr="00997B6C">
        <w:rPr>
          <w:rFonts w:hAnsi="Arial Narrow"/>
          <w:sz w:val="32"/>
          <w:szCs w:val="32"/>
        </w:rPr>
        <w:t>项资金使用的合</w:t>
      </w:r>
      <w:proofErr w:type="gramStart"/>
      <w:r w:rsidRPr="00997B6C">
        <w:rPr>
          <w:rFonts w:hAnsi="Arial Narrow"/>
          <w:sz w:val="32"/>
          <w:szCs w:val="32"/>
        </w:rPr>
        <w:t>规</w:t>
      </w:r>
      <w:proofErr w:type="gramEnd"/>
      <w:r w:rsidRPr="00997B6C">
        <w:rPr>
          <w:rFonts w:hAnsi="Arial Narrow"/>
          <w:sz w:val="32"/>
          <w:szCs w:val="32"/>
        </w:rPr>
        <w:t>性、合理性。同时</w:t>
      </w:r>
      <w:r w:rsidRPr="00997B6C">
        <w:rPr>
          <w:rFonts w:hint="eastAsia"/>
          <w:sz w:val="32"/>
          <w:szCs w:val="32"/>
        </w:rPr>
        <w:t>对财政资金下达时间滞后的项目，加强与财政部门的沟通联系，尽早取得资金的拨付，保障项目资金的投入进度，充分发挥资金的使用效益。</w:t>
      </w:r>
    </w:p>
    <w:p w:rsidR="008F74C9" w:rsidRPr="00997B6C" w:rsidRDefault="008F74C9" w:rsidP="008F74C9">
      <w:pPr>
        <w:widowControl/>
        <w:spacing w:line="600" w:lineRule="exact"/>
        <w:ind w:left="640"/>
        <w:rPr>
          <w:rFonts w:eastAsia="黑体"/>
          <w:sz w:val="32"/>
          <w:szCs w:val="32"/>
        </w:rPr>
      </w:pPr>
      <w:r w:rsidRPr="00997B6C">
        <w:rPr>
          <w:rFonts w:eastAsia="黑体"/>
          <w:sz w:val="32"/>
          <w:szCs w:val="32"/>
        </w:rPr>
        <w:t>六、绩效自评结果拟应用和公开情况</w:t>
      </w:r>
    </w:p>
    <w:p w:rsidR="008F74C9" w:rsidRPr="00997B6C" w:rsidRDefault="008F74C9" w:rsidP="008F74C9">
      <w:pPr>
        <w:widowControl/>
        <w:spacing w:line="600" w:lineRule="exact"/>
        <w:ind w:firstLineChars="200" w:firstLine="640"/>
        <w:rPr>
          <w:sz w:val="32"/>
          <w:szCs w:val="32"/>
        </w:rPr>
      </w:pPr>
      <w:r w:rsidRPr="00997B6C">
        <w:rPr>
          <w:rFonts w:hint="eastAsia"/>
          <w:sz w:val="32"/>
          <w:szCs w:val="32"/>
        </w:rPr>
        <w:t>绩效自评结果将根据财政的安排在门户网站进行统一公开，并将自评结果用于指导来年预算资金的安排。</w:t>
      </w:r>
    </w:p>
    <w:p w:rsidR="008F74C9" w:rsidRPr="00997B6C" w:rsidRDefault="008F74C9" w:rsidP="008F74C9">
      <w:pPr>
        <w:widowControl/>
        <w:spacing w:line="600" w:lineRule="exact"/>
        <w:ind w:left="640"/>
        <w:rPr>
          <w:rFonts w:eastAsia="黑体"/>
          <w:sz w:val="32"/>
          <w:szCs w:val="32"/>
        </w:rPr>
      </w:pPr>
      <w:r w:rsidRPr="00997B6C">
        <w:rPr>
          <w:rFonts w:eastAsia="黑体" w:hint="eastAsia"/>
          <w:sz w:val="32"/>
          <w:szCs w:val="32"/>
        </w:rPr>
        <w:t>七、其他需要说明的情况</w:t>
      </w:r>
    </w:p>
    <w:p w:rsidR="00704395" w:rsidRPr="00C10681" w:rsidRDefault="008F74C9" w:rsidP="004336D8">
      <w:pPr>
        <w:widowControl/>
        <w:spacing w:line="600" w:lineRule="exact"/>
        <w:ind w:firstLineChars="200" w:firstLine="640"/>
        <w:rPr>
          <w:rFonts w:asciiTheme="minorEastAsia" w:hAnsiTheme="minorEastAsia" w:cs="黑体"/>
          <w:color w:val="000000"/>
          <w:kern w:val="0"/>
          <w:sz w:val="32"/>
          <w:szCs w:val="32"/>
        </w:rPr>
      </w:pPr>
      <w:r w:rsidRPr="00997B6C">
        <w:rPr>
          <w:rFonts w:hint="eastAsia"/>
          <w:sz w:val="32"/>
          <w:szCs w:val="32"/>
        </w:rPr>
        <w:t>无</w:t>
      </w:r>
    </w:p>
    <w:sectPr w:rsidR="00704395" w:rsidRPr="00C10681" w:rsidSect="004D1BCE">
      <w:pgSz w:w="11906" w:h="16838"/>
      <w:pgMar w:top="1440" w:right="1080" w:bottom="1440" w:left="108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897" w:rsidRDefault="004C1897" w:rsidP="009B3ADF">
      <w:r>
        <w:separator/>
      </w:r>
    </w:p>
  </w:endnote>
  <w:endnote w:type="continuationSeparator" w:id="0">
    <w:p w:rsidR="004C1897" w:rsidRDefault="004C1897" w:rsidP="009B3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方正小标宋_GBK">
    <w:altName w:val="微软雅黑"/>
    <w:charset w:val="86"/>
    <w:family w:val="script"/>
    <w:pitch w:val="fixed"/>
    <w:sig w:usb0="00000001" w:usb1="080E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7184942"/>
      <w:docPartObj>
        <w:docPartGallery w:val="Page Numbers (Bottom of Page)"/>
        <w:docPartUnique/>
      </w:docPartObj>
    </w:sdtPr>
    <w:sdtContent>
      <w:p w:rsidR="00A819A1" w:rsidRDefault="00A73234">
        <w:pPr>
          <w:pStyle w:val="a4"/>
          <w:jc w:val="center"/>
        </w:pPr>
        <w:r>
          <w:fldChar w:fldCharType="begin"/>
        </w:r>
        <w:r w:rsidR="00A819A1">
          <w:instrText>PAGE   \* MERGEFORMAT</w:instrText>
        </w:r>
        <w:r>
          <w:fldChar w:fldCharType="separate"/>
        </w:r>
        <w:r w:rsidR="00D10C4F" w:rsidRPr="00D10C4F">
          <w:rPr>
            <w:noProof/>
            <w:lang w:val="zh-CN"/>
          </w:rPr>
          <w:t>22</w:t>
        </w:r>
        <w:r>
          <w:fldChar w:fldCharType="end"/>
        </w:r>
      </w:p>
    </w:sdtContent>
  </w:sdt>
  <w:p w:rsidR="00A819A1" w:rsidRDefault="00A819A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897" w:rsidRDefault="004C1897" w:rsidP="009B3ADF">
      <w:r>
        <w:separator/>
      </w:r>
    </w:p>
  </w:footnote>
  <w:footnote w:type="continuationSeparator" w:id="0">
    <w:p w:rsidR="004C1897" w:rsidRDefault="004C1897" w:rsidP="009B3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E34E7"/>
    <w:multiLevelType w:val="hybridMultilevel"/>
    <w:tmpl w:val="1FFA0FF0"/>
    <w:lvl w:ilvl="0" w:tplc="6158C4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A786E70"/>
    <w:multiLevelType w:val="hybridMultilevel"/>
    <w:tmpl w:val="9E34B1AA"/>
    <w:lvl w:ilvl="0" w:tplc="0150C922">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54AC1694"/>
    <w:multiLevelType w:val="hybridMultilevel"/>
    <w:tmpl w:val="C4F0B468"/>
    <w:lvl w:ilvl="0" w:tplc="68AE7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06F9"/>
    <w:rsid w:val="0002229B"/>
    <w:rsid w:val="000273BD"/>
    <w:rsid w:val="00030110"/>
    <w:rsid w:val="0003791C"/>
    <w:rsid w:val="000415B7"/>
    <w:rsid w:val="00041E3F"/>
    <w:rsid w:val="000520A9"/>
    <w:rsid w:val="00055DAA"/>
    <w:rsid w:val="00061F7B"/>
    <w:rsid w:val="000658A3"/>
    <w:rsid w:val="000722DD"/>
    <w:rsid w:val="00074155"/>
    <w:rsid w:val="000A3F69"/>
    <w:rsid w:val="000C12ED"/>
    <w:rsid w:val="000C1AD9"/>
    <w:rsid w:val="001013CF"/>
    <w:rsid w:val="00101D81"/>
    <w:rsid w:val="00103957"/>
    <w:rsid w:val="0011290F"/>
    <w:rsid w:val="001401C3"/>
    <w:rsid w:val="00152C6D"/>
    <w:rsid w:val="00162D39"/>
    <w:rsid w:val="00163123"/>
    <w:rsid w:val="001678BD"/>
    <w:rsid w:val="00187251"/>
    <w:rsid w:val="001963EA"/>
    <w:rsid w:val="001A67DB"/>
    <w:rsid w:val="001B08BC"/>
    <w:rsid w:val="001B739A"/>
    <w:rsid w:val="001C29A7"/>
    <w:rsid w:val="001C3C29"/>
    <w:rsid w:val="001D19EE"/>
    <w:rsid w:val="001D1EB8"/>
    <w:rsid w:val="001D51E5"/>
    <w:rsid w:val="001E080D"/>
    <w:rsid w:val="001E53D0"/>
    <w:rsid w:val="001F0C3B"/>
    <w:rsid w:val="00202C82"/>
    <w:rsid w:val="00214427"/>
    <w:rsid w:val="002147E5"/>
    <w:rsid w:val="00226CB7"/>
    <w:rsid w:val="00264552"/>
    <w:rsid w:val="00264EF9"/>
    <w:rsid w:val="00265724"/>
    <w:rsid w:val="0027426B"/>
    <w:rsid w:val="00297F2B"/>
    <w:rsid w:val="002B7CD3"/>
    <w:rsid w:val="002D68FC"/>
    <w:rsid w:val="002E0A30"/>
    <w:rsid w:val="00307FEE"/>
    <w:rsid w:val="003130C4"/>
    <w:rsid w:val="00316C4B"/>
    <w:rsid w:val="0032192B"/>
    <w:rsid w:val="00331E56"/>
    <w:rsid w:val="00332CE7"/>
    <w:rsid w:val="003479BD"/>
    <w:rsid w:val="0035053A"/>
    <w:rsid w:val="003571D0"/>
    <w:rsid w:val="0037197D"/>
    <w:rsid w:val="003768D5"/>
    <w:rsid w:val="0039624A"/>
    <w:rsid w:val="00397B61"/>
    <w:rsid w:val="003B05F6"/>
    <w:rsid w:val="003B6C52"/>
    <w:rsid w:val="003C47E6"/>
    <w:rsid w:val="003C4FC2"/>
    <w:rsid w:val="003E36BE"/>
    <w:rsid w:val="003F00E1"/>
    <w:rsid w:val="00416E61"/>
    <w:rsid w:val="00424EA4"/>
    <w:rsid w:val="0042790C"/>
    <w:rsid w:val="004336D8"/>
    <w:rsid w:val="004506F9"/>
    <w:rsid w:val="00451255"/>
    <w:rsid w:val="004716FC"/>
    <w:rsid w:val="004717A2"/>
    <w:rsid w:val="00473687"/>
    <w:rsid w:val="00473DF3"/>
    <w:rsid w:val="00487911"/>
    <w:rsid w:val="00491741"/>
    <w:rsid w:val="004C1897"/>
    <w:rsid w:val="004D1BCE"/>
    <w:rsid w:val="004E64D7"/>
    <w:rsid w:val="00500E5F"/>
    <w:rsid w:val="005013AB"/>
    <w:rsid w:val="00502ADC"/>
    <w:rsid w:val="005122EF"/>
    <w:rsid w:val="0051441A"/>
    <w:rsid w:val="00517C33"/>
    <w:rsid w:val="00523644"/>
    <w:rsid w:val="00533394"/>
    <w:rsid w:val="0054069E"/>
    <w:rsid w:val="005411F2"/>
    <w:rsid w:val="00544866"/>
    <w:rsid w:val="00566F4B"/>
    <w:rsid w:val="00575EB9"/>
    <w:rsid w:val="005767CC"/>
    <w:rsid w:val="00590D9F"/>
    <w:rsid w:val="00595D26"/>
    <w:rsid w:val="00597B91"/>
    <w:rsid w:val="005A74E6"/>
    <w:rsid w:val="005B404E"/>
    <w:rsid w:val="005C6D36"/>
    <w:rsid w:val="005D4D55"/>
    <w:rsid w:val="005E2CFB"/>
    <w:rsid w:val="005E379E"/>
    <w:rsid w:val="005F3D1C"/>
    <w:rsid w:val="0062378F"/>
    <w:rsid w:val="00641842"/>
    <w:rsid w:val="00650DF4"/>
    <w:rsid w:val="00651EEC"/>
    <w:rsid w:val="0065313F"/>
    <w:rsid w:val="00664056"/>
    <w:rsid w:val="006729B6"/>
    <w:rsid w:val="00686673"/>
    <w:rsid w:val="00691E8C"/>
    <w:rsid w:val="006A22C4"/>
    <w:rsid w:val="006A351B"/>
    <w:rsid w:val="006A6F66"/>
    <w:rsid w:val="006B0422"/>
    <w:rsid w:val="006B25E3"/>
    <w:rsid w:val="006C1B53"/>
    <w:rsid w:val="006C6EFC"/>
    <w:rsid w:val="006C7958"/>
    <w:rsid w:val="006D7730"/>
    <w:rsid w:val="006E5284"/>
    <w:rsid w:val="006F3EB5"/>
    <w:rsid w:val="00702E34"/>
    <w:rsid w:val="00704395"/>
    <w:rsid w:val="00717621"/>
    <w:rsid w:val="00720FF1"/>
    <w:rsid w:val="007221BE"/>
    <w:rsid w:val="00727A53"/>
    <w:rsid w:val="00736BC3"/>
    <w:rsid w:val="0075660C"/>
    <w:rsid w:val="0076231A"/>
    <w:rsid w:val="00762A36"/>
    <w:rsid w:val="00763CAD"/>
    <w:rsid w:val="00771462"/>
    <w:rsid w:val="00777AD8"/>
    <w:rsid w:val="00787B42"/>
    <w:rsid w:val="007C4539"/>
    <w:rsid w:val="007E6B4A"/>
    <w:rsid w:val="007F0014"/>
    <w:rsid w:val="007F3657"/>
    <w:rsid w:val="00812ED5"/>
    <w:rsid w:val="008277D9"/>
    <w:rsid w:val="00833D36"/>
    <w:rsid w:val="00843E33"/>
    <w:rsid w:val="0084478C"/>
    <w:rsid w:val="0086638C"/>
    <w:rsid w:val="008714CC"/>
    <w:rsid w:val="008A1265"/>
    <w:rsid w:val="008A3E8D"/>
    <w:rsid w:val="008B5C21"/>
    <w:rsid w:val="008C0B0E"/>
    <w:rsid w:val="008F0CF5"/>
    <w:rsid w:val="008F7212"/>
    <w:rsid w:val="008F74C9"/>
    <w:rsid w:val="008F7C23"/>
    <w:rsid w:val="00902154"/>
    <w:rsid w:val="00903120"/>
    <w:rsid w:val="009237C4"/>
    <w:rsid w:val="00926EB4"/>
    <w:rsid w:val="00944C48"/>
    <w:rsid w:val="009464C9"/>
    <w:rsid w:val="00950252"/>
    <w:rsid w:val="00967F5D"/>
    <w:rsid w:val="009A0F95"/>
    <w:rsid w:val="009B14A9"/>
    <w:rsid w:val="009B3ADF"/>
    <w:rsid w:val="009C3B52"/>
    <w:rsid w:val="009C5D69"/>
    <w:rsid w:val="009E6817"/>
    <w:rsid w:val="009E6B4D"/>
    <w:rsid w:val="009E6E9A"/>
    <w:rsid w:val="009F41B8"/>
    <w:rsid w:val="00A01D2B"/>
    <w:rsid w:val="00A24767"/>
    <w:rsid w:val="00A25AD3"/>
    <w:rsid w:val="00A42218"/>
    <w:rsid w:val="00A70249"/>
    <w:rsid w:val="00A70B02"/>
    <w:rsid w:val="00A71D9F"/>
    <w:rsid w:val="00A73234"/>
    <w:rsid w:val="00A819A1"/>
    <w:rsid w:val="00A871BF"/>
    <w:rsid w:val="00A92E9F"/>
    <w:rsid w:val="00A9621F"/>
    <w:rsid w:val="00AA338F"/>
    <w:rsid w:val="00AC33CE"/>
    <w:rsid w:val="00AD5EED"/>
    <w:rsid w:val="00B01AAA"/>
    <w:rsid w:val="00B04140"/>
    <w:rsid w:val="00B33BEA"/>
    <w:rsid w:val="00B47B9E"/>
    <w:rsid w:val="00B5214D"/>
    <w:rsid w:val="00B57C9F"/>
    <w:rsid w:val="00B63572"/>
    <w:rsid w:val="00B63C51"/>
    <w:rsid w:val="00B845B3"/>
    <w:rsid w:val="00B85D8B"/>
    <w:rsid w:val="00BA1555"/>
    <w:rsid w:val="00BB4A40"/>
    <w:rsid w:val="00BD6C3E"/>
    <w:rsid w:val="00BE292E"/>
    <w:rsid w:val="00BE3674"/>
    <w:rsid w:val="00BF6B79"/>
    <w:rsid w:val="00C10681"/>
    <w:rsid w:val="00C3049A"/>
    <w:rsid w:val="00C3153D"/>
    <w:rsid w:val="00C31B1E"/>
    <w:rsid w:val="00C53EC5"/>
    <w:rsid w:val="00C77645"/>
    <w:rsid w:val="00CA20D4"/>
    <w:rsid w:val="00CC0492"/>
    <w:rsid w:val="00CD1156"/>
    <w:rsid w:val="00CE04C3"/>
    <w:rsid w:val="00CE3A6C"/>
    <w:rsid w:val="00CE5D93"/>
    <w:rsid w:val="00CE76A0"/>
    <w:rsid w:val="00CF5B78"/>
    <w:rsid w:val="00D04E0F"/>
    <w:rsid w:val="00D06A27"/>
    <w:rsid w:val="00D10C4F"/>
    <w:rsid w:val="00D148C6"/>
    <w:rsid w:val="00D17A8A"/>
    <w:rsid w:val="00D208DD"/>
    <w:rsid w:val="00D415BA"/>
    <w:rsid w:val="00D57C28"/>
    <w:rsid w:val="00D644EE"/>
    <w:rsid w:val="00D813FB"/>
    <w:rsid w:val="00D928E4"/>
    <w:rsid w:val="00DA3F8C"/>
    <w:rsid w:val="00DB0943"/>
    <w:rsid w:val="00DB2C40"/>
    <w:rsid w:val="00DB486A"/>
    <w:rsid w:val="00DD06FF"/>
    <w:rsid w:val="00DD3971"/>
    <w:rsid w:val="00DD5FE9"/>
    <w:rsid w:val="00E00C7A"/>
    <w:rsid w:val="00E02C06"/>
    <w:rsid w:val="00E16737"/>
    <w:rsid w:val="00E3018B"/>
    <w:rsid w:val="00E3206F"/>
    <w:rsid w:val="00E37D6C"/>
    <w:rsid w:val="00E44DEC"/>
    <w:rsid w:val="00E55B68"/>
    <w:rsid w:val="00E67BE6"/>
    <w:rsid w:val="00E8683C"/>
    <w:rsid w:val="00EA2B72"/>
    <w:rsid w:val="00ED2C89"/>
    <w:rsid w:val="00EE42A0"/>
    <w:rsid w:val="00EF5FE1"/>
    <w:rsid w:val="00F0436E"/>
    <w:rsid w:val="00F05DA9"/>
    <w:rsid w:val="00F348B9"/>
    <w:rsid w:val="00F74360"/>
    <w:rsid w:val="00F75D4A"/>
    <w:rsid w:val="00FA5A51"/>
    <w:rsid w:val="00FB06EE"/>
    <w:rsid w:val="00FB462F"/>
    <w:rsid w:val="00FD2F0D"/>
    <w:rsid w:val="00FE16FA"/>
    <w:rsid w:val="00FE328A"/>
    <w:rsid w:val="00FE6269"/>
    <w:rsid w:val="00FF5C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 w:type="character" w:styleId="a7">
    <w:name w:val="Hyperlink"/>
    <w:basedOn w:val="a0"/>
    <w:uiPriority w:val="99"/>
    <w:semiHidden/>
    <w:unhideWhenUsed/>
    <w:qFormat/>
    <w:rsid w:val="00ED2C89"/>
    <w:rPr>
      <w:color w:val="4D4D4D"/>
      <w:u w:val="none"/>
    </w:rPr>
  </w:style>
</w:styles>
</file>

<file path=word/webSettings.xml><?xml version="1.0" encoding="utf-8"?>
<w:webSettings xmlns:r="http://schemas.openxmlformats.org/officeDocument/2006/relationships" xmlns:w="http://schemas.openxmlformats.org/wordprocessingml/2006/main">
  <w:divs>
    <w:div w:id="57671757">
      <w:bodyDiv w:val="1"/>
      <w:marLeft w:val="0"/>
      <w:marRight w:val="0"/>
      <w:marTop w:val="0"/>
      <w:marBottom w:val="0"/>
      <w:divBdr>
        <w:top w:val="none" w:sz="0" w:space="0" w:color="auto"/>
        <w:left w:val="none" w:sz="0" w:space="0" w:color="auto"/>
        <w:bottom w:val="none" w:sz="0" w:space="0" w:color="auto"/>
        <w:right w:val="none" w:sz="0" w:space="0" w:color="auto"/>
      </w:divBdr>
    </w:div>
    <w:div w:id="388260390">
      <w:bodyDiv w:val="1"/>
      <w:marLeft w:val="0"/>
      <w:marRight w:val="0"/>
      <w:marTop w:val="0"/>
      <w:marBottom w:val="0"/>
      <w:divBdr>
        <w:top w:val="none" w:sz="0" w:space="0" w:color="auto"/>
        <w:left w:val="none" w:sz="0" w:space="0" w:color="auto"/>
        <w:bottom w:val="none" w:sz="0" w:space="0" w:color="auto"/>
        <w:right w:val="none" w:sz="0" w:space="0" w:color="auto"/>
      </w:divBdr>
    </w:div>
    <w:div w:id="404685845">
      <w:bodyDiv w:val="1"/>
      <w:marLeft w:val="0"/>
      <w:marRight w:val="0"/>
      <w:marTop w:val="0"/>
      <w:marBottom w:val="0"/>
      <w:divBdr>
        <w:top w:val="none" w:sz="0" w:space="0" w:color="auto"/>
        <w:left w:val="none" w:sz="0" w:space="0" w:color="auto"/>
        <w:bottom w:val="none" w:sz="0" w:space="0" w:color="auto"/>
        <w:right w:val="none" w:sz="0" w:space="0" w:color="auto"/>
      </w:divBdr>
    </w:div>
    <w:div w:id="406459372">
      <w:bodyDiv w:val="1"/>
      <w:marLeft w:val="0"/>
      <w:marRight w:val="0"/>
      <w:marTop w:val="0"/>
      <w:marBottom w:val="0"/>
      <w:divBdr>
        <w:top w:val="none" w:sz="0" w:space="0" w:color="auto"/>
        <w:left w:val="none" w:sz="0" w:space="0" w:color="auto"/>
        <w:bottom w:val="none" w:sz="0" w:space="0" w:color="auto"/>
        <w:right w:val="none" w:sz="0" w:space="0" w:color="auto"/>
      </w:divBdr>
    </w:div>
    <w:div w:id="428888503">
      <w:bodyDiv w:val="1"/>
      <w:marLeft w:val="0"/>
      <w:marRight w:val="0"/>
      <w:marTop w:val="0"/>
      <w:marBottom w:val="0"/>
      <w:divBdr>
        <w:top w:val="none" w:sz="0" w:space="0" w:color="auto"/>
        <w:left w:val="none" w:sz="0" w:space="0" w:color="auto"/>
        <w:bottom w:val="none" w:sz="0" w:space="0" w:color="auto"/>
        <w:right w:val="none" w:sz="0" w:space="0" w:color="auto"/>
      </w:divBdr>
    </w:div>
    <w:div w:id="509418765">
      <w:bodyDiv w:val="1"/>
      <w:marLeft w:val="0"/>
      <w:marRight w:val="0"/>
      <w:marTop w:val="0"/>
      <w:marBottom w:val="0"/>
      <w:divBdr>
        <w:top w:val="none" w:sz="0" w:space="0" w:color="auto"/>
        <w:left w:val="none" w:sz="0" w:space="0" w:color="auto"/>
        <w:bottom w:val="none" w:sz="0" w:space="0" w:color="auto"/>
        <w:right w:val="none" w:sz="0" w:space="0" w:color="auto"/>
      </w:divBdr>
    </w:div>
    <w:div w:id="550658273">
      <w:bodyDiv w:val="1"/>
      <w:marLeft w:val="0"/>
      <w:marRight w:val="0"/>
      <w:marTop w:val="0"/>
      <w:marBottom w:val="0"/>
      <w:divBdr>
        <w:top w:val="none" w:sz="0" w:space="0" w:color="auto"/>
        <w:left w:val="none" w:sz="0" w:space="0" w:color="auto"/>
        <w:bottom w:val="none" w:sz="0" w:space="0" w:color="auto"/>
        <w:right w:val="none" w:sz="0" w:space="0" w:color="auto"/>
      </w:divBdr>
    </w:div>
    <w:div w:id="764111770">
      <w:bodyDiv w:val="1"/>
      <w:marLeft w:val="0"/>
      <w:marRight w:val="0"/>
      <w:marTop w:val="0"/>
      <w:marBottom w:val="0"/>
      <w:divBdr>
        <w:top w:val="none" w:sz="0" w:space="0" w:color="auto"/>
        <w:left w:val="none" w:sz="0" w:space="0" w:color="auto"/>
        <w:bottom w:val="none" w:sz="0" w:space="0" w:color="auto"/>
        <w:right w:val="none" w:sz="0" w:space="0" w:color="auto"/>
      </w:divBdr>
    </w:div>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1036467323">
      <w:bodyDiv w:val="1"/>
      <w:marLeft w:val="0"/>
      <w:marRight w:val="0"/>
      <w:marTop w:val="0"/>
      <w:marBottom w:val="0"/>
      <w:divBdr>
        <w:top w:val="none" w:sz="0" w:space="0" w:color="auto"/>
        <w:left w:val="none" w:sz="0" w:space="0" w:color="auto"/>
        <w:bottom w:val="none" w:sz="0" w:space="0" w:color="auto"/>
        <w:right w:val="none" w:sz="0" w:space="0" w:color="auto"/>
      </w:divBdr>
    </w:div>
    <w:div w:id="1037393475">
      <w:bodyDiv w:val="1"/>
      <w:marLeft w:val="0"/>
      <w:marRight w:val="0"/>
      <w:marTop w:val="0"/>
      <w:marBottom w:val="0"/>
      <w:divBdr>
        <w:top w:val="none" w:sz="0" w:space="0" w:color="auto"/>
        <w:left w:val="none" w:sz="0" w:space="0" w:color="auto"/>
        <w:bottom w:val="none" w:sz="0" w:space="0" w:color="auto"/>
        <w:right w:val="none" w:sz="0" w:space="0" w:color="auto"/>
      </w:divBdr>
    </w:div>
    <w:div w:id="1076976556">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162546676">
      <w:bodyDiv w:val="1"/>
      <w:marLeft w:val="0"/>
      <w:marRight w:val="0"/>
      <w:marTop w:val="0"/>
      <w:marBottom w:val="0"/>
      <w:divBdr>
        <w:top w:val="none" w:sz="0" w:space="0" w:color="auto"/>
        <w:left w:val="none" w:sz="0" w:space="0" w:color="auto"/>
        <w:bottom w:val="none" w:sz="0" w:space="0" w:color="auto"/>
        <w:right w:val="none" w:sz="0" w:space="0" w:color="auto"/>
      </w:divBdr>
    </w:div>
    <w:div w:id="1295254355">
      <w:bodyDiv w:val="1"/>
      <w:marLeft w:val="0"/>
      <w:marRight w:val="0"/>
      <w:marTop w:val="0"/>
      <w:marBottom w:val="0"/>
      <w:divBdr>
        <w:top w:val="none" w:sz="0" w:space="0" w:color="auto"/>
        <w:left w:val="none" w:sz="0" w:space="0" w:color="auto"/>
        <w:bottom w:val="none" w:sz="0" w:space="0" w:color="auto"/>
        <w:right w:val="none" w:sz="0" w:space="0" w:color="auto"/>
      </w:divBdr>
    </w:div>
    <w:div w:id="1514688268">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1569337247">
      <w:bodyDiv w:val="1"/>
      <w:marLeft w:val="0"/>
      <w:marRight w:val="0"/>
      <w:marTop w:val="0"/>
      <w:marBottom w:val="0"/>
      <w:divBdr>
        <w:top w:val="none" w:sz="0" w:space="0" w:color="auto"/>
        <w:left w:val="none" w:sz="0" w:space="0" w:color="auto"/>
        <w:bottom w:val="none" w:sz="0" w:space="0" w:color="auto"/>
        <w:right w:val="none" w:sz="0" w:space="0" w:color="auto"/>
      </w:divBdr>
    </w:div>
    <w:div w:id="1583290992">
      <w:bodyDiv w:val="1"/>
      <w:marLeft w:val="0"/>
      <w:marRight w:val="0"/>
      <w:marTop w:val="0"/>
      <w:marBottom w:val="0"/>
      <w:divBdr>
        <w:top w:val="none" w:sz="0" w:space="0" w:color="auto"/>
        <w:left w:val="none" w:sz="0" w:space="0" w:color="auto"/>
        <w:bottom w:val="none" w:sz="0" w:space="0" w:color="auto"/>
        <w:right w:val="none" w:sz="0" w:space="0" w:color="auto"/>
      </w:divBdr>
    </w:div>
    <w:div w:id="1756394003">
      <w:bodyDiv w:val="1"/>
      <w:marLeft w:val="0"/>
      <w:marRight w:val="0"/>
      <w:marTop w:val="0"/>
      <w:marBottom w:val="0"/>
      <w:divBdr>
        <w:top w:val="none" w:sz="0" w:space="0" w:color="auto"/>
        <w:left w:val="none" w:sz="0" w:space="0" w:color="auto"/>
        <w:bottom w:val="none" w:sz="0" w:space="0" w:color="auto"/>
        <w:right w:val="none" w:sz="0" w:space="0" w:color="auto"/>
      </w:divBdr>
    </w:div>
    <w:div w:id="1902672860">
      <w:bodyDiv w:val="1"/>
      <w:marLeft w:val="0"/>
      <w:marRight w:val="0"/>
      <w:marTop w:val="0"/>
      <w:marBottom w:val="0"/>
      <w:divBdr>
        <w:top w:val="none" w:sz="0" w:space="0" w:color="auto"/>
        <w:left w:val="none" w:sz="0" w:space="0" w:color="auto"/>
        <w:bottom w:val="none" w:sz="0" w:space="0" w:color="auto"/>
        <w:right w:val="none" w:sz="0" w:space="0" w:color="auto"/>
      </w:divBdr>
    </w:div>
    <w:div w:id="1971862775">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 w:id="206347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AF41D-94B1-4D9F-87E5-411FCA4A6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31</Pages>
  <Words>2721</Words>
  <Characters>15516</Characters>
  <Application>Microsoft Office Word</Application>
  <DocSecurity>0</DocSecurity>
  <Lines>129</Lines>
  <Paragraphs>36</Paragraphs>
  <ScaleCrop>false</ScaleCrop>
  <Company>Microsoft</Company>
  <LinksUpToDate>false</LinksUpToDate>
  <CharactersWithSpaces>18201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Windows 用户</cp:lastModifiedBy>
  <cp:revision>21</cp:revision>
  <cp:lastPrinted>2021-09-03T03:51:00Z</cp:lastPrinted>
  <dcterms:created xsi:type="dcterms:W3CDTF">2022-09-07T13:06:00Z</dcterms:created>
  <dcterms:modified xsi:type="dcterms:W3CDTF">2022-09-08T01:11:00Z</dcterms:modified>
</cp:coreProperties>
</file>