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7A" w:rsidRPr="00402173" w:rsidRDefault="00B7767A" w:rsidP="00B7767A">
      <w:pPr>
        <w:widowControl/>
        <w:shd w:val="clear" w:color="auto" w:fill="FFFFFF"/>
        <w:spacing w:line="440" w:lineRule="exact"/>
        <w:jc w:val="center"/>
        <w:rPr>
          <w:rFonts w:ascii="华文行楷" w:eastAsia="华文行楷" w:hAnsi="宋体" w:cs="Segoe UI"/>
          <w:color w:val="000000" w:themeColor="text1"/>
          <w:kern w:val="0"/>
          <w:sz w:val="44"/>
          <w:szCs w:val="44"/>
        </w:rPr>
      </w:pPr>
      <w:r w:rsidRPr="00402173">
        <w:rPr>
          <w:rFonts w:ascii="华文行楷" w:eastAsia="华文行楷" w:hAnsi="宋体" w:cs="Segoe UI" w:hint="eastAsia"/>
          <w:color w:val="000000" w:themeColor="text1"/>
          <w:kern w:val="0"/>
          <w:sz w:val="44"/>
          <w:szCs w:val="44"/>
        </w:rPr>
        <w:t>湖南外贸职业学院</w:t>
      </w:r>
    </w:p>
    <w:p w:rsidR="00B7767A" w:rsidRPr="00402173" w:rsidRDefault="00B7767A" w:rsidP="00F203E1">
      <w:pPr>
        <w:widowControl/>
        <w:shd w:val="clear" w:color="auto" w:fill="FFFFFF"/>
        <w:spacing w:beforeLines="50" w:line="440" w:lineRule="exact"/>
        <w:jc w:val="center"/>
        <w:rPr>
          <w:rFonts w:ascii="华文中宋" w:eastAsia="华文中宋" w:hAnsi="华文中宋" w:cs="Segoe UI"/>
          <w:color w:val="000000" w:themeColor="text1"/>
          <w:kern w:val="0"/>
          <w:sz w:val="44"/>
          <w:szCs w:val="44"/>
        </w:rPr>
      </w:pPr>
      <w:r w:rsidRPr="00402173">
        <w:rPr>
          <w:rFonts w:ascii="华文中宋" w:eastAsia="华文中宋" w:hAnsi="华文中宋" w:cs="宋体"/>
          <w:bCs/>
          <w:color w:val="000000"/>
          <w:kern w:val="0"/>
          <w:sz w:val="44"/>
          <w:szCs w:val="44"/>
        </w:rPr>
        <w:t>2</w:t>
      </w:r>
      <w:r w:rsidRPr="00402173">
        <w:rPr>
          <w:rFonts w:ascii="华文中宋" w:eastAsia="华文中宋" w:hAnsi="华文中宋" w:cs="宋体" w:hint="eastAsia"/>
          <w:bCs/>
          <w:color w:val="000000"/>
          <w:kern w:val="0"/>
          <w:sz w:val="44"/>
          <w:szCs w:val="44"/>
        </w:rPr>
        <w:t>021届毕业生</w:t>
      </w:r>
      <w:r w:rsidRPr="00402173">
        <w:rPr>
          <w:rFonts w:ascii="华文中宋" w:eastAsia="华文中宋" w:hAnsi="华文中宋" w:cs="Segoe UI" w:hint="eastAsia"/>
          <w:color w:val="000000" w:themeColor="text1"/>
          <w:kern w:val="0"/>
          <w:sz w:val="44"/>
          <w:szCs w:val="44"/>
        </w:rPr>
        <w:t>返校</w:t>
      </w:r>
      <w:r w:rsidRPr="00402173">
        <w:rPr>
          <w:rFonts w:ascii="华文中宋" w:eastAsia="华文中宋" w:hAnsi="华文中宋" w:cs="Segoe UI"/>
          <w:color w:val="000000" w:themeColor="text1"/>
          <w:kern w:val="0"/>
          <w:sz w:val="44"/>
          <w:szCs w:val="44"/>
        </w:rPr>
        <w:t>须知</w:t>
      </w:r>
    </w:p>
    <w:p w:rsidR="00B7767A" w:rsidRPr="006953E3" w:rsidRDefault="00B7767A" w:rsidP="00B7767A">
      <w:pPr>
        <w:widowControl/>
        <w:shd w:val="clear" w:color="auto" w:fill="FEFEFE"/>
        <w:spacing w:line="440" w:lineRule="exact"/>
        <w:rPr>
          <w:rFonts w:asciiTheme="minorEastAsia" w:eastAsiaTheme="minorEastAsia" w:hAnsiTheme="minorEastAsia" w:cs="Segoe UI"/>
          <w:color w:val="000000" w:themeColor="text1"/>
          <w:kern w:val="0"/>
          <w:sz w:val="24"/>
        </w:rPr>
      </w:pPr>
    </w:p>
    <w:p w:rsidR="00B7767A" w:rsidRPr="00402173" w:rsidRDefault="00B7767A" w:rsidP="00B7767A">
      <w:pPr>
        <w:widowControl/>
        <w:shd w:val="clear" w:color="auto" w:fill="FEFEFE"/>
        <w:spacing w:line="440" w:lineRule="exact"/>
        <w:rPr>
          <w:rFonts w:asciiTheme="minorEastAsia" w:eastAsiaTheme="minorEastAsia" w:hAnsiTheme="minorEastAsia" w:cs="Segoe UI"/>
          <w:color w:val="000000" w:themeColor="text1"/>
          <w:kern w:val="0"/>
          <w:sz w:val="24"/>
        </w:rPr>
      </w:pPr>
      <w:r w:rsidRPr="00402173">
        <w:rPr>
          <w:rFonts w:asciiTheme="minorEastAsia" w:eastAsiaTheme="minorEastAsia" w:hAnsiTheme="minorEastAsia" w:cs="Segoe UI" w:hint="eastAsia"/>
          <w:color w:val="000000" w:themeColor="text1"/>
          <w:kern w:val="0"/>
          <w:sz w:val="24"/>
        </w:rPr>
        <w:t>2021届毕业生</w:t>
      </w:r>
      <w:r w:rsidRPr="00402173">
        <w:rPr>
          <w:rFonts w:asciiTheme="minorEastAsia" w:eastAsiaTheme="minorEastAsia" w:hAnsiTheme="minorEastAsia" w:cs="Segoe UI"/>
          <w:color w:val="000000" w:themeColor="text1"/>
          <w:kern w:val="0"/>
          <w:sz w:val="24"/>
        </w:rPr>
        <w:t>：</w:t>
      </w:r>
    </w:p>
    <w:p w:rsidR="00CD49E4" w:rsidRDefault="00C11C7E" w:rsidP="00B7767A">
      <w:pPr>
        <w:widowControl/>
        <w:shd w:val="clear" w:color="auto" w:fill="FEFEFE"/>
        <w:spacing w:line="440" w:lineRule="exact"/>
        <w:ind w:firstLineChars="200" w:firstLine="480"/>
        <w:rPr>
          <w:rFonts w:asciiTheme="minorEastAsia" w:eastAsiaTheme="minorEastAsia" w:hAnsiTheme="minorEastAsia" w:cs="Segoe UI" w:hint="eastAsia"/>
          <w:color w:val="000000" w:themeColor="text1"/>
          <w:kern w:val="0"/>
          <w:sz w:val="24"/>
        </w:rPr>
      </w:pPr>
      <w:r w:rsidRPr="00F86FD6">
        <w:rPr>
          <w:rFonts w:asciiTheme="minorEastAsia" w:eastAsiaTheme="minorEastAsia" w:hAnsiTheme="minorEastAsia"/>
          <w:sz w:val="24"/>
        </w:rPr>
        <w:t>毕业离校在即，根据疫情防控要求及学校工作安排，毕业信息审核为系统在线办理，无需现场办理。如特殊情况必须通过返校才能办理完毕有关手续的</w:t>
      </w:r>
      <w:r w:rsidRPr="00F86FD6">
        <w:rPr>
          <w:rFonts w:asciiTheme="minorEastAsia" w:eastAsiaTheme="minorEastAsia" w:hAnsiTheme="minorEastAsia" w:hint="eastAsia"/>
          <w:sz w:val="24"/>
        </w:rPr>
        <w:t>毕业生，</w:t>
      </w:r>
      <w:r w:rsidRPr="00F86FD6">
        <w:rPr>
          <w:rFonts w:asciiTheme="minorEastAsia" w:eastAsiaTheme="minorEastAsia" w:hAnsiTheme="minorEastAsia"/>
          <w:sz w:val="24"/>
        </w:rPr>
        <w:t>可向二级学院提出返校申请。目前仍在境外、国内高（中）风险地区的毕业生不返校，近14天内有高（中）风险地区旅居史的毕业生不返校，</w:t>
      </w:r>
      <w:r w:rsidRPr="00F86FD6">
        <w:rPr>
          <w:rFonts w:asciiTheme="minorEastAsia" w:eastAsiaTheme="minorEastAsia" w:hAnsiTheme="minorEastAsia" w:hint="eastAsia"/>
          <w:sz w:val="24"/>
        </w:rPr>
        <w:t>近</w:t>
      </w:r>
      <w:r w:rsidRPr="00F86FD6">
        <w:rPr>
          <w:rFonts w:asciiTheme="minorEastAsia" w:eastAsiaTheme="minorEastAsia" w:hAnsiTheme="minorEastAsia"/>
          <w:sz w:val="24"/>
        </w:rPr>
        <w:t>14天内有广州市、佛山市、湛江市旅居史</w:t>
      </w:r>
      <w:r w:rsidRPr="00F86FD6">
        <w:rPr>
          <w:rFonts w:asciiTheme="minorEastAsia" w:eastAsiaTheme="minorEastAsia" w:hAnsiTheme="minorEastAsia" w:hint="eastAsia"/>
          <w:sz w:val="24"/>
        </w:rPr>
        <w:t>的</w:t>
      </w:r>
      <w:r w:rsidRPr="00F86FD6">
        <w:rPr>
          <w:rFonts w:asciiTheme="minorEastAsia" w:eastAsiaTheme="minorEastAsia" w:hAnsiTheme="minorEastAsia"/>
          <w:sz w:val="24"/>
        </w:rPr>
        <w:t>毕业生不返校</w:t>
      </w:r>
      <w:r w:rsidRPr="00F86FD6">
        <w:rPr>
          <w:rFonts w:asciiTheme="minorEastAsia" w:eastAsiaTheme="minorEastAsia" w:hAnsiTheme="minorEastAsia" w:hint="eastAsia"/>
          <w:sz w:val="24"/>
        </w:rPr>
        <w:t>，</w:t>
      </w:r>
      <w:r w:rsidRPr="00F86FD6">
        <w:rPr>
          <w:rFonts w:asciiTheme="minorEastAsia" w:eastAsiaTheme="minorEastAsia" w:hAnsiTheme="minorEastAsia"/>
          <w:sz w:val="24"/>
        </w:rPr>
        <w:t>健康码和行程</w:t>
      </w:r>
      <w:proofErr w:type="gramStart"/>
      <w:r w:rsidRPr="00F86FD6">
        <w:rPr>
          <w:rFonts w:asciiTheme="minorEastAsia" w:eastAsiaTheme="minorEastAsia" w:hAnsiTheme="minorEastAsia"/>
          <w:sz w:val="24"/>
        </w:rPr>
        <w:t>卡非绿码</w:t>
      </w:r>
      <w:proofErr w:type="gramEnd"/>
      <w:r w:rsidRPr="00F86FD6">
        <w:rPr>
          <w:rFonts w:asciiTheme="minorEastAsia" w:eastAsiaTheme="minorEastAsia" w:hAnsiTheme="minorEastAsia"/>
          <w:sz w:val="24"/>
        </w:rPr>
        <w:t>的毕业生不返校，其毕业离校手续办理另行个性化安排。</w:t>
      </w:r>
      <w:r w:rsidR="001B67A3" w:rsidRPr="00402173">
        <w:rPr>
          <w:rFonts w:asciiTheme="minorEastAsia" w:eastAsiaTheme="minorEastAsia" w:hAnsiTheme="minorEastAsia" w:cs="Segoe UI" w:hint="eastAsia"/>
          <w:color w:val="000000" w:themeColor="text1"/>
          <w:kern w:val="0"/>
          <w:sz w:val="24"/>
        </w:rPr>
        <w:t>现将</w:t>
      </w:r>
      <w:r>
        <w:rPr>
          <w:rFonts w:asciiTheme="minorEastAsia" w:eastAsiaTheme="minorEastAsia" w:hAnsiTheme="minorEastAsia" w:cs="Segoe UI" w:hint="eastAsia"/>
          <w:color w:val="000000" w:themeColor="text1"/>
          <w:kern w:val="0"/>
          <w:sz w:val="24"/>
        </w:rPr>
        <w:t>有关</w:t>
      </w:r>
      <w:r w:rsidR="001B67A3" w:rsidRPr="00402173">
        <w:rPr>
          <w:rFonts w:asciiTheme="minorEastAsia" w:eastAsiaTheme="minorEastAsia" w:hAnsiTheme="minorEastAsia" w:cs="Segoe UI" w:hint="eastAsia"/>
          <w:color w:val="000000" w:themeColor="text1"/>
          <w:kern w:val="0"/>
          <w:sz w:val="24"/>
        </w:rPr>
        <w:t>事项通知如下：</w:t>
      </w:r>
    </w:p>
    <w:p w:rsidR="00CD49E4" w:rsidRPr="00402173" w:rsidRDefault="00CD49E4" w:rsidP="00CD49E4">
      <w:pPr>
        <w:pStyle w:val="a3"/>
        <w:shd w:val="clear" w:color="auto" w:fill="FFFFFF"/>
        <w:spacing w:before="0" w:beforeAutospacing="0" w:after="0" w:afterAutospacing="0" w:line="440" w:lineRule="exact"/>
        <w:ind w:firstLine="525"/>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一</w:t>
      </w:r>
      <w:r w:rsidRPr="00402173">
        <w:rPr>
          <w:rFonts w:asciiTheme="minorEastAsia" w:eastAsiaTheme="minorEastAsia" w:hAnsiTheme="minorEastAsia" w:hint="eastAsia"/>
          <w:color w:val="000000" w:themeColor="text1"/>
        </w:rPr>
        <w:t>、</w:t>
      </w:r>
      <w:r w:rsidRPr="00402173">
        <w:rPr>
          <w:rFonts w:asciiTheme="minorEastAsia" w:eastAsiaTheme="minorEastAsia" w:hAnsiTheme="minorEastAsia" w:hint="eastAsia"/>
          <w:b/>
          <w:color w:val="000000" w:themeColor="text1"/>
        </w:rPr>
        <w:t>返校申请</w:t>
      </w:r>
    </w:p>
    <w:p w:rsidR="00CD49E4" w:rsidRPr="00402173" w:rsidRDefault="00CD49E4" w:rsidP="00C11C7E">
      <w:pPr>
        <w:pStyle w:val="ptextindent2"/>
        <w:widowControl/>
        <w:spacing w:line="440" w:lineRule="exact"/>
        <w:ind w:firstLineChars="200" w:firstLine="480"/>
        <w:rPr>
          <w:rFonts w:asciiTheme="minorEastAsia" w:eastAsiaTheme="minorEastAsia" w:hAnsiTheme="minorEastAsia"/>
          <w:color w:val="000000" w:themeColor="text1"/>
          <w:sz w:val="24"/>
        </w:rPr>
      </w:pPr>
      <w:r w:rsidRPr="00402173">
        <w:rPr>
          <w:rFonts w:asciiTheme="minorEastAsia" w:eastAsiaTheme="minorEastAsia" w:hAnsiTheme="minorEastAsia" w:cs="宋体" w:hint="eastAsia"/>
          <w:color w:val="000000" w:themeColor="text1"/>
          <w:sz w:val="24"/>
        </w:rPr>
        <w:t>如特殊情况必须</w:t>
      </w:r>
      <w:r w:rsidRPr="00402173">
        <w:rPr>
          <w:rFonts w:asciiTheme="minorEastAsia" w:eastAsiaTheme="minorEastAsia" w:hAnsiTheme="minorEastAsia" w:hint="eastAsia"/>
          <w:color w:val="000000" w:themeColor="text1"/>
          <w:sz w:val="24"/>
        </w:rPr>
        <w:t>通过返校才能办理完毕有关手续的同学，请于6月15日—6月16日下午17时前</w:t>
      </w:r>
      <w:r w:rsidRPr="00402173">
        <w:rPr>
          <w:rFonts w:asciiTheme="minorEastAsia" w:eastAsiaTheme="minorEastAsia" w:hAnsiTheme="minorEastAsia" w:cs="宋体" w:hint="eastAsia"/>
          <w:color w:val="000000" w:themeColor="text1"/>
          <w:sz w:val="24"/>
        </w:rPr>
        <w:t>，通过今日校园辅导猫平台，</w:t>
      </w:r>
      <w:r w:rsidRPr="00402173">
        <w:rPr>
          <w:rFonts w:asciiTheme="minorEastAsia" w:eastAsiaTheme="minorEastAsia" w:hAnsiTheme="minorEastAsia" w:hint="eastAsia"/>
          <w:color w:val="000000" w:themeColor="text1"/>
          <w:sz w:val="24"/>
        </w:rPr>
        <w:t>向二级学院提出返校申请（申请途径：需返校的同学，请在平台完成相关信息提交任务；不返校学生，无需完成信息提交任务）。二级学院对提出返校申请的同学进行评估，批准后将点对点发送返校通知。疫情防控期间，获得返校批准的同学方可返校。</w:t>
      </w:r>
    </w:p>
    <w:p w:rsidR="00CD49E4" w:rsidRPr="00E352A3" w:rsidRDefault="00CD49E4" w:rsidP="00CD49E4">
      <w:pPr>
        <w:pStyle w:val="ptextindent2"/>
        <w:widowControl/>
        <w:spacing w:line="440" w:lineRule="exact"/>
        <w:ind w:firstLine="0"/>
        <w:jc w:val="center"/>
        <w:rPr>
          <w:rFonts w:asciiTheme="minorEastAsia" w:eastAsiaTheme="minorEastAsia" w:hAnsiTheme="minorEastAsia"/>
          <w:color w:val="000000" w:themeColor="text1"/>
          <w:sz w:val="24"/>
        </w:rPr>
      </w:pPr>
      <w:r w:rsidRPr="00E352A3">
        <w:rPr>
          <w:rFonts w:asciiTheme="minorEastAsia" w:eastAsiaTheme="minorEastAsia" w:hAnsiTheme="minorEastAsia" w:hint="eastAsia"/>
          <w:color w:val="000000" w:themeColor="text1"/>
          <w:sz w:val="24"/>
        </w:rPr>
        <w:t>2021届毕业生返校申请及信息采集</w:t>
      </w:r>
    </w:p>
    <w:tbl>
      <w:tblPr>
        <w:tblStyle w:val="a4"/>
        <w:tblW w:w="0" w:type="auto"/>
        <w:jc w:val="center"/>
        <w:tblLook w:val="04A0"/>
      </w:tblPr>
      <w:tblGrid>
        <w:gridCol w:w="2093"/>
        <w:gridCol w:w="1134"/>
        <w:gridCol w:w="1701"/>
        <w:gridCol w:w="1276"/>
        <w:gridCol w:w="897"/>
        <w:gridCol w:w="1421"/>
      </w:tblGrid>
      <w:tr w:rsidR="00CD49E4" w:rsidRPr="00402173" w:rsidTr="005C1911">
        <w:trPr>
          <w:trHeight w:val="505"/>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申请人</w:t>
            </w:r>
          </w:p>
        </w:tc>
        <w:tc>
          <w:tcPr>
            <w:tcW w:w="1134"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c>
          <w:tcPr>
            <w:tcW w:w="1701"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二级学院</w:t>
            </w:r>
          </w:p>
        </w:tc>
        <w:tc>
          <w:tcPr>
            <w:tcW w:w="1276"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c>
          <w:tcPr>
            <w:tcW w:w="897"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班级</w:t>
            </w:r>
          </w:p>
        </w:tc>
        <w:tc>
          <w:tcPr>
            <w:tcW w:w="1421"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r>
      <w:tr w:rsidR="00CD49E4" w:rsidRPr="00402173" w:rsidTr="005C1911">
        <w:trPr>
          <w:trHeight w:val="480"/>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联系电话</w:t>
            </w:r>
          </w:p>
        </w:tc>
        <w:tc>
          <w:tcPr>
            <w:tcW w:w="1134"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c>
          <w:tcPr>
            <w:tcW w:w="1701"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目前居住地址</w:t>
            </w:r>
          </w:p>
        </w:tc>
        <w:tc>
          <w:tcPr>
            <w:tcW w:w="3594" w:type="dxa"/>
            <w:gridSpan w:val="3"/>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r>
      <w:tr w:rsidR="00CD49E4" w:rsidRPr="00402173" w:rsidTr="005C1911">
        <w:trPr>
          <w:trHeight w:val="480"/>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目前就业或实习</w:t>
            </w:r>
          </w:p>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所在地址</w:t>
            </w:r>
          </w:p>
        </w:tc>
        <w:tc>
          <w:tcPr>
            <w:tcW w:w="6429" w:type="dxa"/>
            <w:gridSpan w:val="5"/>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r>
      <w:tr w:rsidR="00CD49E4" w:rsidRPr="00402173" w:rsidTr="005C1911">
        <w:trPr>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申请返校原因</w:t>
            </w:r>
          </w:p>
        </w:tc>
        <w:tc>
          <w:tcPr>
            <w:tcW w:w="6429" w:type="dxa"/>
            <w:gridSpan w:val="5"/>
            <w:vAlign w:val="center"/>
          </w:tcPr>
          <w:p w:rsidR="00CD49E4" w:rsidRPr="00E352A3" w:rsidRDefault="00CD49E4" w:rsidP="005C1911">
            <w:pPr>
              <w:pStyle w:val="ptextindent2"/>
              <w:widowControl/>
              <w:spacing w:line="300" w:lineRule="exact"/>
              <w:ind w:firstLine="0"/>
              <w:rPr>
                <w:rFonts w:asciiTheme="minorEastAsia" w:eastAsiaTheme="minorEastAsia" w:hAnsiTheme="minorEastAsia"/>
                <w:color w:val="000000" w:themeColor="text1"/>
                <w:sz w:val="21"/>
                <w:szCs w:val="21"/>
              </w:rPr>
            </w:pPr>
          </w:p>
        </w:tc>
      </w:tr>
      <w:tr w:rsidR="00CD49E4" w:rsidRPr="00402173" w:rsidTr="005C1911">
        <w:trPr>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返校具体</w:t>
            </w:r>
          </w:p>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时间段</w:t>
            </w:r>
          </w:p>
        </w:tc>
        <w:tc>
          <w:tcPr>
            <w:tcW w:w="6429" w:type="dxa"/>
            <w:gridSpan w:val="5"/>
            <w:vAlign w:val="center"/>
          </w:tcPr>
          <w:p w:rsidR="00CD49E4" w:rsidRPr="00E352A3" w:rsidRDefault="00CD49E4" w:rsidP="005C1911">
            <w:pPr>
              <w:pStyle w:val="ptextindent2"/>
              <w:widowControl/>
              <w:spacing w:line="300" w:lineRule="exact"/>
              <w:ind w:firstLine="0"/>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计划到校时间：6月     日    点</w:t>
            </w:r>
          </w:p>
          <w:p w:rsidR="00CD49E4" w:rsidRPr="00E352A3" w:rsidRDefault="00CD49E4" w:rsidP="005C1911">
            <w:pPr>
              <w:pStyle w:val="ptextindent2"/>
              <w:widowControl/>
              <w:spacing w:line="300" w:lineRule="exact"/>
              <w:ind w:firstLine="0"/>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计划离校时间：6月     日    点</w:t>
            </w:r>
          </w:p>
        </w:tc>
      </w:tr>
      <w:tr w:rsidR="00CD49E4" w:rsidRPr="00402173" w:rsidTr="005C1911">
        <w:trPr>
          <w:jc w:val="center"/>
        </w:trPr>
        <w:tc>
          <w:tcPr>
            <w:tcW w:w="2093" w:type="dxa"/>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出行方式</w:t>
            </w:r>
          </w:p>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r w:rsidRPr="00E352A3">
              <w:rPr>
                <w:rFonts w:asciiTheme="minorEastAsia" w:eastAsiaTheme="minorEastAsia" w:hAnsiTheme="minorEastAsia" w:hint="eastAsia"/>
                <w:color w:val="000000" w:themeColor="text1"/>
                <w:sz w:val="21"/>
                <w:szCs w:val="21"/>
              </w:rPr>
              <w:t>（公共交通工具车次与行程）</w:t>
            </w:r>
          </w:p>
        </w:tc>
        <w:tc>
          <w:tcPr>
            <w:tcW w:w="6429" w:type="dxa"/>
            <w:gridSpan w:val="5"/>
            <w:vAlign w:val="center"/>
          </w:tcPr>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p w:rsidR="00CD49E4" w:rsidRPr="00E352A3" w:rsidRDefault="00CD49E4" w:rsidP="005C1911">
            <w:pPr>
              <w:pStyle w:val="ptextindent2"/>
              <w:widowControl/>
              <w:spacing w:line="300" w:lineRule="exact"/>
              <w:ind w:firstLine="0"/>
              <w:jc w:val="center"/>
              <w:rPr>
                <w:rFonts w:asciiTheme="minorEastAsia" w:eastAsiaTheme="minorEastAsia" w:hAnsiTheme="minorEastAsia"/>
                <w:color w:val="000000" w:themeColor="text1"/>
                <w:sz w:val="21"/>
                <w:szCs w:val="21"/>
              </w:rPr>
            </w:pPr>
          </w:p>
        </w:tc>
      </w:tr>
    </w:tbl>
    <w:p w:rsidR="00B7767A" w:rsidRPr="00402173" w:rsidRDefault="00CD49E4" w:rsidP="00CD49E4">
      <w:pPr>
        <w:widowControl/>
        <w:shd w:val="clear" w:color="auto" w:fill="FEFEFE"/>
        <w:spacing w:line="440" w:lineRule="exact"/>
        <w:ind w:firstLineChars="196" w:firstLine="472"/>
        <w:rPr>
          <w:rFonts w:asciiTheme="minorEastAsia" w:eastAsiaTheme="minorEastAsia" w:hAnsiTheme="minorEastAsia"/>
          <w:color w:val="000000" w:themeColor="text1"/>
          <w:sz w:val="24"/>
        </w:rPr>
      </w:pPr>
      <w:r>
        <w:rPr>
          <w:rFonts w:asciiTheme="minorEastAsia" w:eastAsiaTheme="minorEastAsia" w:hAnsiTheme="minorEastAsia" w:cs="Tahoma" w:hint="eastAsia"/>
          <w:b/>
          <w:bCs/>
          <w:color w:val="000000" w:themeColor="text1"/>
          <w:kern w:val="0"/>
          <w:sz w:val="24"/>
        </w:rPr>
        <w:t>二</w:t>
      </w:r>
      <w:r w:rsidR="00B7767A" w:rsidRPr="00402173">
        <w:rPr>
          <w:rFonts w:asciiTheme="minorEastAsia" w:eastAsiaTheme="minorEastAsia" w:hAnsiTheme="minorEastAsia" w:cs="Tahoma"/>
          <w:b/>
          <w:bCs/>
          <w:color w:val="000000" w:themeColor="text1"/>
          <w:kern w:val="0"/>
          <w:sz w:val="24"/>
        </w:rPr>
        <w:t>、返校时间</w:t>
      </w:r>
    </w:p>
    <w:p w:rsidR="00B7767A" w:rsidRPr="00402173" w:rsidRDefault="00B7767A" w:rsidP="00B7767A">
      <w:pPr>
        <w:widowControl/>
        <w:shd w:val="clear" w:color="auto" w:fill="FEFEFE"/>
        <w:spacing w:line="440" w:lineRule="exact"/>
        <w:ind w:firstLineChars="200" w:firstLine="480"/>
        <w:rPr>
          <w:rFonts w:asciiTheme="minorEastAsia" w:eastAsiaTheme="minorEastAsia" w:hAnsiTheme="minorEastAsia"/>
          <w:color w:val="000000" w:themeColor="text1"/>
          <w:sz w:val="24"/>
        </w:rPr>
      </w:pPr>
      <w:r w:rsidRPr="00402173">
        <w:rPr>
          <w:rFonts w:asciiTheme="minorEastAsia" w:eastAsiaTheme="minorEastAsia" w:hAnsiTheme="minorEastAsia" w:hint="eastAsia"/>
          <w:color w:val="000000" w:themeColor="text1"/>
          <w:sz w:val="24"/>
        </w:rPr>
        <w:t>1、2021年6月24日—25日，如特殊情况必须通过返校才能办理完毕有关毕业手续且向二级学院申请并获得通过的2021届毕业生根据学校统一安排分批返校，办理毕业有关手续，领取毕业证并离校完毕。</w:t>
      </w:r>
    </w:p>
    <w:p w:rsidR="00B7767A" w:rsidRPr="00402173" w:rsidRDefault="00B7767A" w:rsidP="00B7767A">
      <w:pPr>
        <w:widowControl/>
        <w:shd w:val="clear" w:color="auto" w:fill="FEFEFE"/>
        <w:spacing w:line="440" w:lineRule="exact"/>
        <w:ind w:firstLineChars="200" w:firstLine="480"/>
        <w:rPr>
          <w:rFonts w:asciiTheme="minorEastAsia" w:eastAsiaTheme="minorEastAsia" w:hAnsiTheme="minorEastAsia"/>
          <w:color w:val="000000" w:themeColor="text1"/>
          <w:sz w:val="24"/>
        </w:rPr>
      </w:pPr>
      <w:r w:rsidRPr="00402173">
        <w:rPr>
          <w:rFonts w:asciiTheme="minorEastAsia" w:eastAsiaTheme="minorEastAsia" w:hAnsiTheme="minorEastAsia" w:hint="eastAsia"/>
          <w:color w:val="000000" w:themeColor="text1"/>
          <w:sz w:val="24"/>
        </w:rPr>
        <w:t>第一批：6月24日，国际商务学院、会计学院、艺术学院大三毕业生；</w:t>
      </w:r>
    </w:p>
    <w:p w:rsidR="00B7767A" w:rsidRPr="00402173" w:rsidRDefault="00B7767A" w:rsidP="00B7767A">
      <w:pPr>
        <w:widowControl/>
        <w:shd w:val="clear" w:color="auto" w:fill="FEFEFE"/>
        <w:spacing w:line="440" w:lineRule="exact"/>
        <w:ind w:firstLineChars="200" w:firstLine="480"/>
        <w:rPr>
          <w:rFonts w:asciiTheme="minorEastAsia" w:eastAsiaTheme="minorEastAsia" w:hAnsiTheme="minorEastAsia"/>
          <w:color w:val="000000" w:themeColor="text1"/>
          <w:sz w:val="24"/>
        </w:rPr>
      </w:pPr>
      <w:r w:rsidRPr="00402173">
        <w:rPr>
          <w:rFonts w:asciiTheme="minorEastAsia" w:eastAsiaTheme="minorEastAsia" w:hAnsiTheme="minorEastAsia" w:hint="eastAsia"/>
          <w:color w:val="000000" w:themeColor="text1"/>
          <w:sz w:val="24"/>
        </w:rPr>
        <w:t>第二批：6月25日，商务外语学院、电子商务学院、旅游学院大三毕业生。</w:t>
      </w:r>
    </w:p>
    <w:p w:rsidR="0019099A" w:rsidRPr="00402173" w:rsidRDefault="00B7767A" w:rsidP="0019099A">
      <w:pPr>
        <w:pStyle w:val="ptextindent2"/>
        <w:widowControl/>
        <w:spacing w:line="440" w:lineRule="exact"/>
        <w:ind w:firstLine="0"/>
        <w:textAlignment w:val="baseline"/>
        <w:rPr>
          <w:rFonts w:asciiTheme="minorEastAsia" w:eastAsiaTheme="minorEastAsia" w:hAnsiTheme="minorEastAsia"/>
          <w:b/>
          <w:color w:val="000000" w:themeColor="text1"/>
          <w:sz w:val="24"/>
        </w:rPr>
      </w:pPr>
      <w:r w:rsidRPr="00402173">
        <w:rPr>
          <w:rFonts w:asciiTheme="minorEastAsia" w:eastAsiaTheme="minorEastAsia" w:hAnsiTheme="minorEastAsia" w:hint="eastAsia"/>
          <w:b/>
          <w:color w:val="000000" w:themeColor="text1"/>
          <w:sz w:val="24"/>
        </w:rPr>
        <w:lastRenderedPageBreak/>
        <w:t xml:space="preserve">   </w:t>
      </w:r>
      <w:r w:rsidR="0019099A" w:rsidRPr="00402173">
        <w:rPr>
          <w:rFonts w:asciiTheme="minorEastAsia" w:eastAsiaTheme="minorEastAsia" w:hAnsiTheme="minorEastAsia" w:hint="eastAsia"/>
          <w:b/>
          <w:color w:val="000000" w:themeColor="text1"/>
          <w:sz w:val="24"/>
        </w:rPr>
        <w:t>三、返校前注意事项</w:t>
      </w:r>
    </w:p>
    <w:p w:rsidR="0019099A" w:rsidRPr="00402173" w:rsidRDefault="0019099A" w:rsidP="0019099A">
      <w:pPr>
        <w:widowControl/>
        <w:shd w:val="clear" w:color="auto" w:fill="FEFEFE"/>
        <w:spacing w:line="440" w:lineRule="exact"/>
        <w:ind w:firstLineChars="200" w:firstLine="480"/>
        <w:textAlignment w:val="baseline"/>
        <w:rPr>
          <w:rFonts w:asciiTheme="minorEastAsia" w:eastAsiaTheme="minorEastAsia" w:hAnsiTheme="minorEastAsia"/>
          <w:color w:val="000000" w:themeColor="text1"/>
          <w:sz w:val="24"/>
        </w:rPr>
      </w:pPr>
      <w:r w:rsidRPr="00402173">
        <w:rPr>
          <w:rFonts w:asciiTheme="minorEastAsia" w:eastAsiaTheme="minorEastAsia" w:hAnsiTheme="minorEastAsia" w:cs="Segoe UI" w:hint="eastAsia"/>
          <w:color w:val="000000" w:themeColor="text1"/>
          <w:sz w:val="24"/>
        </w:rPr>
        <w:t>1、</w:t>
      </w:r>
      <w:r w:rsidRPr="00402173">
        <w:rPr>
          <w:rFonts w:asciiTheme="minorEastAsia" w:eastAsiaTheme="minorEastAsia" w:hAnsiTheme="minorEastAsia" w:hint="eastAsia"/>
          <w:color w:val="000000" w:themeColor="text1"/>
          <w:sz w:val="24"/>
        </w:rPr>
        <w:t>目前仍在国内高（中）风险地区或境外的毕业生不返校，近14天内有高（中）风险地区旅居史的毕业生不返校，</w:t>
      </w:r>
      <w:r w:rsidR="00C11C7E" w:rsidRPr="00F86FD6">
        <w:rPr>
          <w:rFonts w:asciiTheme="minorEastAsia" w:eastAsiaTheme="minorEastAsia" w:hAnsiTheme="minorEastAsia" w:hint="eastAsia"/>
          <w:sz w:val="24"/>
        </w:rPr>
        <w:t>近</w:t>
      </w:r>
      <w:r w:rsidR="00C11C7E" w:rsidRPr="00F86FD6">
        <w:rPr>
          <w:rFonts w:asciiTheme="minorEastAsia" w:eastAsiaTheme="minorEastAsia" w:hAnsiTheme="minorEastAsia"/>
          <w:sz w:val="24"/>
        </w:rPr>
        <w:t>14天内有广州市、佛山市、湛江市旅居史</w:t>
      </w:r>
      <w:r w:rsidR="00C11C7E" w:rsidRPr="00F86FD6">
        <w:rPr>
          <w:rFonts w:asciiTheme="minorEastAsia" w:eastAsiaTheme="minorEastAsia" w:hAnsiTheme="minorEastAsia" w:hint="eastAsia"/>
          <w:sz w:val="24"/>
        </w:rPr>
        <w:t>的</w:t>
      </w:r>
      <w:r w:rsidR="00C11C7E" w:rsidRPr="00F86FD6">
        <w:rPr>
          <w:rFonts w:asciiTheme="minorEastAsia" w:eastAsiaTheme="minorEastAsia" w:hAnsiTheme="minorEastAsia"/>
          <w:sz w:val="24"/>
        </w:rPr>
        <w:t>毕业生不返校</w:t>
      </w:r>
      <w:r w:rsidR="00C11C7E" w:rsidRPr="00F86FD6">
        <w:rPr>
          <w:rFonts w:asciiTheme="minorEastAsia" w:eastAsiaTheme="minorEastAsia" w:hAnsiTheme="minorEastAsia" w:hint="eastAsia"/>
          <w:sz w:val="24"/>
        </w:rPr>
        <w:t>，</w:t>
      </w:r>
      <w:r w:rsidRPr="00402173">
        <w:rPr>
          <w:rFonts w:asciiTheme="minorEastAsia" w:eastAsiaTheme="minorEastAsia" w:hAnsiTheme="minorEastAsia" w:hint="eastAsia"/>
          <w:color w:val="000000" w:themeColor="text1"/>
          <w:sz w:val="24"/>
        </w:rPr>
        <w:t>健康码和行程</w:t>
      </w:r>
      <w:proofErr w:type="gramStart"/>
      <w:r w:rsidRPr="00402173">
        <w:rPr>
          <w:rFonts w:asciiTheme="minorEastAsia" w:eastAsiaTheme="minorEastAsia" w:hAnsiTheme="minorEastAsia" w:hint="eastAsia"/>
          <w:color w:val="000000" w:themeColor="text1"/>
          <w:sz w:val="24"/>
        </w:rPr>
        <w:t>卡非绿码</w:t>
      </w:r>
      <w:proofErr w:type="gramEnd"/>
      <w:r w:rsidRPr="00402173">
        <w:rPr>
          <w:rFonts w:asciiTheme="minorEastAsia" w:eastAsiaTheme="minorEastAsia" w:hAnsiTheme="minorEastAsia" w:hint="eastAsia"/>
          <w:color w:val="000000" w:themeColor="text1"/>
          <w:sz w:val="24"/>
        </w:rPr>
        <w:t>的毕业生不返校。</w:t>
      </w:r>
    </w:p>
    <w:p w:rsidR="0019099A" w:rsidRPr="00402173" w:rsidRDefault="0019099A" w:rsidP="0019099A">
      <w:pPr>
        <w:pStyle w:val="ptextindent2"/>
        <w:widowControl/>
        <w:spacing w:line="440" w:lineRule="exact"/>
        <w:ind w:firstLineChars="200" w:firstLine="480"/>
        <w:textAlignment w:val="baseline"/>
        <w:rPr>
          <w:rFonts w:asciiTheme="minorEastAsia" w:eastAsiaTheme="minorEastAsia" w:hAnsiTheme="minorEastAsia"/>
          <w:color w:val="000000" w:themeColor="text1"/>
          <w:sz w:val="24"/>
        </w:rPr>
      </w:pPr>
      <w:r w:rsidRPr="00402173">
        <w:rPr>
          <w:rFonts w:asciiTheme="minorEastAsia" w:eastAsiaTheme="minorEastAsia" w:hAnsiTheme="minorEastAsia" w:hint="eastAsia"/>
          <w:color w:val="000000" w:themeColor="text1"/>
          <w:sz w:val="24"/>
        </w:rPr>
        <w:t>2、申请</w:t>
      </w:r>
      <w:r w:rsidRPr="00402173">
        <w:rPr>
          <w:rFonts w:asciiTheme="minorEastAsia" w:eastAsiaTheme="minorEastAsia" w:hAnsiTheme="minorEastAsia" w:cs="Segoe UI" w:hint="eastAsia"/>
          <w:color w:val="000000" w:themeColor="text1"/>
          <w:sz w:val="24"/>
        </w:rPr>
        <w:t>返校学生</w:t>
      </w:r>
      <w:r w:rsidRPr="00402173">
        <w:rPr>
          <w:rFonts w:asciiTheme="minorEastAsia" w:eastAsiaTheme="minorEastAsia" w:hAnsiTheme="minorEastAsia" w:cs="Segoe UI"/>
          <w:color w:val="000000" w:themeColor="text1"/>
          <w:sz w:val="24"/>
        </w:rPr>
        <w:t>应确保身体健康良好，</w:t>
      </w:r>
      <w:r w:rsidRPr="00402173">
        <w:rPr>
          <w:rFonts w:asciiTheme="minorEastAsia" w:eastAsiaTheme="minorEastAsia" w:hAnsiTheme="minorEastAsia"/>
          <w:color w:val="000000" w:themeColor="text1"/>
          <w:sz w:val="24"/>
        </w:rPr>
        <w:t>有发热、咳嗽、鼻塞、乏力等症状的不返校。</w:t>
      </w:r>
    </w:p>
    <w:p w:rsidR="0019099A" w:rsidRPr="00402173" w:rsidRDefault="0019099A" w:rsidP="0019099A">
      <w:pPr>
        <w:pStyle w:val="ptextindent2"/>
        <w:widowControl/>
        <w:spacing w:line="440" w:lineRule="exact"/>
        <w:ind w:firstLineChars="200" w:firstLine="480"/>
        <w:textAlignment w:val="baseline"/>
        <w:rPr>
          <w:rFonts w:asciiTheme="minorEastAsia" w:eastAsiaTheme="minorEastAsia" w:hAnsiTheme="minorEastAsia"/>
          <w:color w:val="000000" w:themeColor="text1"/>
          <w:sz w:val="24"/>
        </w:rPr>
      </w:pPr>
      <w:r w:rsidRPr="00402173">
        <w:rPr>
          <w:rFonts w:asciiTheme="minorEastAsia" w:eastAsiaTheme="minorEastAsia" w:hAnsiTheme="minorEastAsia" w:cs="仿宋" w:hint="eastAsia"/>
          <w:color w:val="000000" w:themeColor="text1"/>
          <w:sz w:val="24"/>
        </w:rPr>
        <w:t>3、返校学生填写返校前21天健康信息表并本人承诺签名，彩色打印自己的健康码（湖南电子健康码）、行程卡（通过湖南电子健康码查询），返校后提交工作人员。</w:t>
      </w:r>
    </w:p>
    <w:p w:rsidR="0019099A" w:rsidRPr="00402173" w:rsidRDefault="0019099A" w:rsidP="0019099A">
      <w:pPr>
        <w:pStyle w:val="ptextindent2"/>
        <w:widowControl/>
        <w:spacing w:line="440" w:lineRule="exact"/>
        <w:ind w:firstLineChars="200" w:firstLine="480"/>
        <w:textAlignment w:val="baseline"/>
        <w:rPr>
          <w:rFonts w:asciiTheme="minorEastAsia" w:eastAsiaTheme="minorEastAsia" w:hAnsiTheme="minorEastAsia" w:cs="Segoe UI"/>
          <w:color w:val="000000" w:themeColor="text1"/>
          <w:sz w:val="24"/>
        </w:rPr>
      </w:pPr>
      <w:r w:rsidRPr="00402173">
        <w:rPr>
          <w:rFonts w:asciiTheme="minorEastAsia" w:eastAsiaTheme="minorEastAsia" w:hAnsiTheme="minorEastAsia" w:hint="eastAsia"/>
          <w:color w:val="000000" w:themeColor="text1"/>
          <w:sz w:val="24"/>
        </w:rPr>
        <w:t>4、</w:t>
      </w:r>
      <w:r w:rsidRPr="00402173">
        <w:rPr>
          <w:rFonts w:asciiTheme="minorEastAsia" w:eastAsiaTheme="minorEastAsia" w:hAnsiTheme="minorEastAsia" w:cs="Segoe UI" w:hint="eastAsia"/>
          <w:color w:val="000000" w:themeColor="text1"/>
          <w:sz w:val="24"/>
        </w:rPr>
        <w:t>准备口罩、</w:t>
      </w:r>
      <w:r w:rsidRPr="00402173">
        <w:rPr>
          <w:rFonts w:asciiTheme="minorEastAsia" w:eastAsiaTheme="minorEastAsia" w:hAnsiTheme="minorEastAsia" w:cs="Segoe UI"/>
          <w:color w:val="000000" w:themeColor="text1"/>
          <w:sz w:val="24"/>
        </w:rPr>
        <w:t>体温计、餐具及其他防护用品，有条件的可以随身携带速干手消毒剂。</w:t>
      </w:r>
    </w:p>
    <w:p w:rsidR="00B7767A" w:rsidRPr="00402173" w:rsidRDefault="00136906" w:rsidP="0019099A">
      <w:pPr>
        <w:pStyle w:val="ptextindent2"/>
        <w:widowControl/>
        <w:spacing w:line="440" w:lineRule="exact"/>
        <w:ind w:firstLine="0"/>
        <w:rPr>
          <w:rFonts w:asciiTheme="minorEastAsia" w:eastAsiaTheme="minorEastAsia" w:hAnsiTheme="minorEastAsia" w:cs="Segoe UI"/>
          <w:color w:val="000000" w:themeColor="text1"/>
          <w:sz w:val="24"/>
        </w:rPr>
      </w:pPr>
      <w:r w:rsidRPr="00402173">
        <w:rPr>
          <w:rFonts w:asciiTheme="minorEastAsia" w:eastAsiaTheme="minorEastAsia" w:hAnsiTheme="minorEastAsia" w:cs="Tahoma" w:hint="eastAsia"/>
          <w:b/>
          <w:bCs/>
          <w:color w:val="000000" w:themeColor="text1"/>
          <w:sz w:val="24"/>
        </w:rPr>
        <w:t xml:space="preserve">    </w:t>
      </w:r>
      <w:r w:rsidR="00B7767A" w:rsidRPr="00402173">
        <w:rPr>
          <w:rFonts w:asciiTheme="minorEastAsia" w:eastAsiaTheme="minorEastAsia" w:hAnsiTheme="minorEastAsia" w:cs="Tahoma" w:hint="eastAsia"/>
          <w:b/>
          <w:bCs/>
          <w:color w:val="000000" w:themeColor="text1"/>
          <w:sz w:val="24"/>
        </w:rPr>
        <w:t>四</w:t>
      </w:r>
      <w:r w:rsidR="00B7767A" w:rsidRPr="00402173">
        <w:rPr>
          <w:rFonts w:asciiTheme="minorEastAsia" w:eastAsiaTheme="minorEastAsia" w:hAnsiTheme="minorEastAsia" w:cs="Tahoma"/>
          <w:b/>
          <w:bCs/>
          <w:color w:val="000000" w:themeColor="text1"/>
          <w:sz w:val="24"/>
        </w:rPr>
        <w:t>、返校中</w:t>
      </w:r>
      <w:r w:rsidR="00B7767A" w:rsidRPr="00402173">
        <w:rPr>
          <w:rFonts w:asciiTheme="minorEastAsia" w:eastAsiaTheme="minorEastAsia" w:hAnsiTheme="minorEastAsia" w:cs="Tahoma" w:hint="eastAsia"/>
          <w:b/>
          <w:bCs/>
          <w:color w:val="000000" w:themeColor="text1"/>
          <w:sz w:val="24"/>
        </w:rPr>
        <w:t>注意事项</w:t>
      </w:r>
      <w:r w:rsidR="00B7767A" w:rsidRPr="00402173">
        <w:rPr>
          <w:rFonts w:asciiTheme="minorEastAsia" w:eastAsiaTheme="minorEastAsia" w:hAnsiTheme="minorEastAsia" w:cs="Tahoma"/>
          <w:color w:val="000000" w:themeColor="text1"/>
          <w:sz w:val="24"/>
        </w:rPr>
        <w:br/>
      </w:r>
      <w:r w:rsidRPr="00402173">
        <w:rPr>
          <w:rFonts w:asciiTheme="minorEastAsia" w:eastAsiaTheme="minorEastAsia" w:hAnsiTheme="minorEastAsia" w:cs="Segoe UI" w:hint="eastAsia"/>
          <w:color w:val="000000" w:themeColor="text1"/>
          <w:sz w:val="24"/>
        </w:rPr>
        <w:t xml:space="preserve">    </w:t>
      </w:r>
      <w:r w:rsidR="00B7767A" w:rsidRPr="00402173">
        <w:rPr>
          <w:rFonts w:asciiTheme="minorEastAsia" w:eastAsiaTheme="minorEastAsia" w:hAnsiTheme="minorEastAsia" w:cs="Segoe UI" w:hint="eastAsia"/>
          <w:color w:val="000000" w:themeColor="text1"/>
          <w:sz w:val="24"/>
        </w:rPr>
        <w:t>1、</w:t>
      </w:r>
      <w:r w:rsidR="00B7767A" w:rsidRPr="00402173">
        <w:rPr>
          <w:rFonts w:asciiTheme="minorEastAsia" w:eastAsiaTheme="minorEastAsia" w:hAnsiTheme="minorEastAsia" w:cs="Segoe UI"/>
          <w:color w:val="000000" w:themeColor="text1"/>
          <w:sz w:val="24"/>
        </w:rPr>
        <w:t>建议有条件的同学乘坐私家车返校。</w:t>
      </w:r>
    </w:p>
    <w:p w:rsidR="00B7767A" w:rsidRPr="00402173" w:rsidRDefault="00B7767A" w:rsidP="00B7767A">
      <w:pPr>
        <w:pStyle w:val="ptextindent2"/>
        <w:widowControl/>
        <w:spacing w:line="440" w:lineRule="exact"/>
        <w:ind w:firstLineChars="200" w:firstLine="480"/>
        <w:rPr>
          <w:rFonts w:asciiTheme="minorEastAsia" w:eastAsiaTheme="minorEastAsia" w:hAnsiTheme="minorEastAsia" w:cs="Segoe UI"/>
          <w:color w:val="000000" w:themeColor="text1"/>
          <w:sz w:val="24"/>
        </w:rPr>
      </w:pPr>
      <w:r w:rsidRPr="00402173">
        <w:rPr>
          <w:rFonts w:asciiTheme="minorEastAsia" w:eastAsiaTheme="minorEastAsia" w:hAnsiTheme="minorEastAsia" w:cs="仿宋" w:hint="eastAsia"/>
          <w:color w:val="000000" w:themeColor="text1"/>
          <w:sz w:val="24"/>
        </w:rPr>
        <w:t>2、学生返校途中乘坐公共交通工具时，</w:t>
      </w:r>
      <w:r w:rsidRPr="00402173">
        <w:rPr>
          <w:rFonts w:asciiTheme="minorEastAsia" w:eastAsiaTheme="minorEastAsia" w:hAnsiTheme="minorEastAsia" w:cs="Segoe UI"/>
          <w:color w:val="000000" w:themeColor="text1"/>
          <w:sz w:val="24"/>
        </w:rPr>
        <w:t>记录好返校乘坐的航班、列车、大巴、地铁、公交车、出租车、</w:t>
      </w:r>
      <w:proofErr w:type="gramStart"/>
      <w:r w:rsidRPr="00402173">
        <w:rPr>
          <w:rFonts w:asciiTheme="minorEastAsia" w:eastAsiaTheme="minorEastAsia" w:hAnsiTheme="minorEastAsia" w:cs="Segoe UI"/>
          <w:color w:val="000000" w:themeColor="text1"/>
          <w:sz w:val="24"/>
        </w:rPr>
        <w:t>网约车的</w:t>
      </w:r>
      <w:proofErr w:type="gramEnd"/>
      <w:r w:rsidRPr="00402173">
        <w:rPr>
          <w:rFonts w:asciiTheme="minorEastAsia" w:eastAsiaTheme="minorEastAsia" w:hAnsiTheme="minorEastAsia" w:cs="Segoe UI"/>
          <w:color w:val="000000" w:themeColor="text1"/>
          <w:sz w:val="24"/>
        </w:rPr>
        <w:t>具体信息和乘坐时间</w:t>
      </w:r>
      <w:r w:rsidRPr="00402173">
        <w:rPr>
          <w:rFonts w:asciiTheme="minorEastAsia" w:eastAsiaTheme="minorEastAsia" w:hAnsiTheme="minorEastAsia" w:cs="Segoe UI" w:hint="eastAsia"/>
          <w:color w:val="000000" w:themeColor="text1"/>
          <w:sz w:val="24"/>
        </w:rPr>
        <w:t>，返校后向辅导员报备。</w:t>
      </w:r>
    </w:p>
    <w:p w:rsidR="00B7767A" w:rsidRPr="00402173" w:rsidRDefault="00B7767A" w:rsidP="00B7767A">
      <w:pPr>
        <w:pStyle w:val="ptextindent2"/>
        <w:widowControl/>
        <w:spacing w:line="440" w:lineRule="exact"/>
        <w:ind w:firstLineChars="200" w:firstLine="480"/>
        <w:rPr>
          <w:rFonts w:asciiTheme="minorEastAsia" w:eastAsiaTheme="minorEastAsia" w:hAnsiTheme="minorEastAsia" w:cs="Arial"/>
          <w:b/>
          <w:bCs/>
          <w:color w:val="000000" w:themeColor="text1"/>
          <w:sz w:val="24"/>
        </w:rPr>
      </w:pPr>
      <w:r w:rsidRPr="00402173">
        <w:rPr>
          <w:rFonts w:asciiTheme="minorEastAsia" w:eastAsiaTheme="minorEastAsia" w:hAnsiTheme="minorEastAsia" w:cs="Segoe UI" w:hint="eastAsia"/>
          <w:color w:val="000000" w:themeColor="text1"/>
          <w:sz w:val="24"/>
        </w:rPr>
        <w:t>3、</w:t>
      </w:r>
      <w:r w:rsidRPr="00402173">
        <w:rPr>
          <w:rFonts w:asciiTheme="minorEastAsia" w:eastAsiaTheme="minorEastAsia" w:hAnsiTheme="minorEastAsia" w:cs="Segoe UI"/>
          <w:color w:val="000000" w:themeColor="text1"/>
          <w:sz w:val="24"/>
        </w:rPr>
        <w:t>乘坐火车、飞机等交通工具时，需全程佩戴口罩，安检时短暂取下口罩，之后应立即戴上口罩，尽快通过安检通道。</w:t>
      </w:r>
      <w:r w:rsidRPr="00402173">
        <w:rPr>
          <w:rFonts w:asciiTheme="minorEastAsia" w:eastAsiaTheme="minorEastAsia" w:hAnsiTheme="minorEastAsia" w:cs="Tahoma"/>
          <w:color w:val="000000" w:themeColor="text1"/>
          <w:sz w:val="24"/>
        </w:rPr>
        <w:br/>
      </w:r>
      <w:r w:rsidRPr="00402173">
        <w:rPr>
          <w:rFonts w:asciiTheme="minorEastAsia" w:eastAsiaTheme="minorEastAsia" w:hAnsiTheme="minorEastAsia" w:cs="Segoe UI" w:hint="eastAsia"/>
          <w:color w:val="000000" w:themeColor="text1"/>
          <w:sz w:val="24"/>
        </w:rPr>
        <w:t xml:space="preserve">    4、</w:t>
      </w:r>
      <w:r w:rsidRPr="00402173">
        <w:rPr>
          <w:rFonts w:asciiTheme="minorEastAsia" w:eastAsiaTheme="minorEastAsia" w:hAnsiTheme="minorEastAsia" w:cs="Segoe UI"/>
          <w:color w:val="000000" w:themeColor="text1"/>
          <w:sz w:val="24"/>
        </w:rPr>
        <w:t>做好手</w:t>
      </w:r>
      <w:r w:rsidRPr="00402173">
        <w:rPr>
          <w:rFonts w:asciiTheme="minorEastAsia" w:eastAsiaTheme="minorEastAsia" w:hAnsiTheme="minorEastAsia" w:cs="Segoe UI" w:hint="eastAsia"/>
          <w:color w:val="000000" w:themeColor="text1"/>
          <w:sz w:val="24"/>
        </w:rPr>
        <w:t>部</w:t>
      </w:r>
      <w:r w:rsidRPr="00402173">
        <w:rPr>
          <w:rFonts w:asciiTheme="minorEastAsia" w:eastAsiaTheme="minorEastAsia" w:hAnsiTheme="minorEastAsia" w:cs="Segoe UI"/>
          <w:color w:val="000000" w:themeColor="text1"/>
          <w:sz w:val="24"/>
        </w:rPr>
        <w:t>卫生，尽量避免直接触摸门把手、电梯按钮等公共设施，接触后及时洗手或用速干手消毒剂揉搓双手。注意个人卫生，避免用手接触口眼鼻，注意咳嗽礼仪。</w:t>
      </w:r>
      <w:r w:rsidRPr="00402173">
        <w:rPr>
          <w:rFonts w:asciiTheme="minorEastAsia" w:eastAsiaTheme="minorEastAsia" w:hAnsiTheme="minorEastAsia" w:cs="Tahoma"/>
          <w:color w:val="000000" w:themeColor="text1"/>
          <w:sz w:val="24"/>
        </w:rPr>
        <w:br/>
      </w:r>
      <w:r w:rsidRPr="00402173">
        <w:rPr>
          <w:rFonts w:asciiTheme="minorEastAsia" w:eastAsiaTheme="minorEastAsia" w:hAnsiTheme="minorEastAsia" w:cs="Segoe UI" w:hint="eastAsia"/>
          <w:color w:val="000000" w:themeColor="text1"/>
          <w:sz w:val="24"/>
        </w:rPr>
        <w:t xml:space="preserve">    5、</w:t>
      </w:r>
      <w:r w:rsidRPr="00402173">
        <w:rPr>
          <w:rFonts w:asciiTheme="minorEastAsia" w:eastAsiaTheme="minorEastAsia" w:hAnsiTheme="minorEastAsia" w:cs="Segoe UI"/>
          <w:color w:val="000000" w:themeColor="text1"/>
          <w:sz w:val="24"/>
        </w:rPr>
        <w:t>尽量选择楼梯步行或扶梯，并与他人保持1米以上距离，避免与他人正面相对；若乘坐厢式电梯，与同乘者尽量保持距离，</w:t>
      </w:r>
      <w:proofErr w:type="gramStart"/>
      <w:r w:rsidRPr="00402173">
        <w:rPr>
          <w:rFonts w:asciiTheme="minorEastAsia" w:eastAsiaTheme="minorEastAsia" w:hAnsiTheme="minorEastAsia" w:cs="Segoe UI"/>
          <w:color w:val="000000" w:themeColor="text1"/>
          <w:sz w:val="24"/>
        </w:rPr>
        <w:t>分散乘</w:t>
      </w:r>
      <w:proofErr w:type="gramEnd"/>
      <w:r w:rsidRPr="00402173">
        <w:rPr>
          <w:rFonts w:asciiTheme="minorEastAsia" w:eastAsiaTheme="minorEastAsia" w:hAnsiTheme="minorEastAsia" w:cs="Segoe UI"/>
          <w:color w:val="000000" w:themeColor="text1"/>
          <w:sz w:val="24"/>
        </w:rPr>
        <w:t>梯，避免同梯人过多。</w:t>
      </w:r>
      <w:r w:rsidRPr="00402173">
        <w:rPr>
          <w:rFonts w:asciiTheme="minorEastAsia" w:eastAsiaTheme="minorEastAsia" w:hAnsiTheme="minorEastAsia" w:cs="Tahoma"/>
          <w:color w:val="000000" w:themeColor="text1"/>
          <w:sz w:val="24"/>
        </w:rPr>
        <w:br/>
      </w:r>
      <w:r w:rsidRPr="00402173">
        <w:rPr>
          <w:rFonts w:asciiTheme="minorEastAsia" w:eastAsiaTheme="minorEastAsia" w:hAnsiTheme="minorEastAsia" w:cs="Segoe UI" w:hint="eastAsia"/>
          <w:color w:val="000000" w:themeColor="text1"/>
          <w:sz w:val="24"/>
        </w:rPr>
        <w:t xml:space="preserve">    6、</w:t>
      </w:r>
      <w:r w:rsidRPr="00402173">
        <w:rPr>
          <w:rFonts w:asciiTheme="minorEastAsia" w:eastAsiaTheme="minorEastAsia" w:hAnsiTheme="minorEastAsia" w:cs="Segoe UI"/>
          <w:color w:val="000000" w:themeColor="text1"/>
          <w:sz w:val="24"/>
        </w:rPr>
        <w:t>避免在人员密集、通风不良的场所逗留。应留意周围旅客状况，避免与可疑人员近距离接触。发现身边出现可疑症状者及时报告乘务人员。</w:t>
      </w:r>
    </w:p>
    <w:p w:rsidR="0019099A" w:rsidRPr="00402173" w:rsidRDefault="00B7767A" w:rsidP="0019099A">
      <w:pPr>
        <w:pStyle w:val="a3"/>
        <w:shd w:val="clear" w:color="auto" w:fill="FFFFFF"/>
        <w:spacing w:before="0" w:beforeAutospacing="0" w:after="0" w:afterAutospacing="0" w:line="440" w:lineRule="exact"/>
        <w:ind w:firstLine="540"/>
        <w:textAlignment w:val="baseline"/>
        <w:rPr>
          <w:rFonts w:asciiTheme="minorEastAsia" w:eastAsiaTheme="minorEastAsia" w:hAnsiTheme="minorEastAsia" w:cs="Segoe UI"/>
          <w:color w:val="000000" w:themeColor="text1"/>
        </w:rPr>
      </w:pPr>
      <w:r w:rsidRPr="00402173">
        <w:rPr>
          <w:rFonts w:asciiTheme="minorEastAsia" w:eastAsiaTheme="minorEastAsia" w:hAnsi="Tahoma" w:cs="Tahoma"/>
          <w:b/>
          <w:bCs/>
          <w:color w:val="000000" w:themeColor="text1"/>
        </w:rPr>
        <w:t>​</w:t>
      </w:r>
      <w:r w:rsidR="0019099A" w:rsidRPr="00402173">
        <w:rPr>
          <w:rFonts w:asciiTheme="minorEastAsia" w:eastAsiaTheme="minorEastAsia" w:hAnsiTheme="minorEastAsia" w:cs="Tahoma" w:hint="eastAsia"/>
          <w:b/>
          <w:bCs/>
          <w:color w:val="000000" w:themeColor="text1"/>
        </w:rPr>
        <w:t>五、返校</w:t>
      </w:r>
      <w:r w:rsidR="0019099A" w:rsidRPr="00402173">
        <w:rPr>
          <w:rFonts w:asciiTheme="minorEastAsia" w:eastAsiaTheme="minorEastAsia" w:hAnsiTheme="minorEastAsia" w:cs="Tahoma"/>
          <w:b/>
          <w:bCs/>
          <w:color w:val="000000" w:themeColor="text1"/>
        </w:rPr>
        <w:t>报到</w:t>
      </w:r>
      <w:r w:rsidR="0019099A" w:rsidRPr="00402173">
        <w:rPr>
          <w:rFonts w:asciiTheme="minorEastAsia" w:eastAsiaTheme="minorEastAsia" w:hAnsiTheme="minorEastAsia" w:cs="Tahoma" w:hint="eastAsia"/>
          <w:b/>
          <w:bCs/>
          <w:color w:val="000000" w:themeColor="text1"/>
        </w:rPr>
        <w:t>流程</w:t>
      </w:r>
      <w:r w:rsidR="0019099A" w:rsidRPr="00402173">
        <w:rPr>
          <w:rFonts w:asciiTheme="minorEastAsia" w:eastAsiaTheme="minorEastAsia" w:hAnsiTheme="minorEastAsia" w:cs="Tahoma"/>
          <w:color w:val="000000" w:themeColor="text1"/>
        </w:rPr>
        <w:br/>
      </w:r>
      <w:r w:rsidR="0019099A" w:rsidRPr="00402173">
        <w:rPr>
          <w:rFonts w:asciiTheme="minorEastAsia" w:eastAsiaTheme="minorEastAsia" w:hAnsiTheme="minorEastAsia" w:cs="Arial" w:hint="eastAsia"/>
          <w:b/>
          <w:bCs/>
          <w:color w:val="000000" w:themeColor="text1"/>
        </w:rPr>
        <w:t xml:space="preserve">   </w:t>
      </w:r>
      <w:r w:rsidR="0019099A" w:rsidRPr="00E352A3">
        <w:rPr>
          <w:rFonts w:asciiTheme="minorEastAsia" w:eastAsiaTheme="minorEastAsia" w:hAnsiTheme="minorEastAsia" w:cs="Arial" w:hint="eastAsia"/>
          <w:bCs/>
          <w:color w:val="000000" w:themeColor="text1"/>
        </w:rPr>
        <w:t xml:space="preserve"> 1、</w:t>
      </w:r>
      <w:r w:rsidR="0019099A" w:rsidRPr="00402173">
        <w:rPr>
          <w:rFonts w:asciiTheme="minorEastAsia" w:eastAsiaTheme="minorEastAsia" w:hAnsiTheme="minorEastAsia" w:cs="仿宋" w:hint="eastAsia"/>
          <w:color w:val="000000" w:themeColor="text1"/>
          <w:spacing w:val="7"/>
        </w:rPr>
        <w:t>学生返校进入校门前，</w:t>
      </w:r>
      <w:r w:rsidR="0019099A" w:rsidRPr="00402173">
        <w:rPr>
          <w:rFonts w:asciiTheme="minorEastAsia" w:eastAsiaTheme="minorEastAsia" w:hAnsiTheme="minorEastAsia" w:cs="仿宋" w:hint="eastAsia"/>
          <w:color w:val="000000" w:themeColor="text1"/>
        </w:rPr>
        <w:t>一律实行先核验身份再测温后进入的方式管理。学生到达后，在学校正门所在二级学院接待点有序排队，</w:t>
      </w:r>
      <w:r w:rsidR="0019099A" w:rsidRPr="00402173">
        <w:rPr>
          <w:rFonts w:asciiTheme="minorEastAsia" w:eastAsiaTheme="minorEastAsia" w:hAnsiTheme="minorEastAsia" w:cs="Segoe UI"/>
          <w:color w:val="000000" w:themeColor="text1"/>
        </w:rPr>
        <w:t>相互保持1米间隔</w:t>
      </w:r>
      <w:r w:rsidR="0019099A" w:rsidRPr="00402173">
        <w:rPr>
          <w:rFonts w:asciiTheme="minorEastAsia" w:eastAsiaTheme="minorEastAsia" w:hAnsiTheme="minorEastAsia" w:cs="仿宋" w:hint="eastAsia"/>
          <w:color w:val="000000" w:themeColor="text1"/>
        </w:rPr>
        <w:t>——</w:t>
      </w:r>
      <w:r w:rsidR="0019099A" w:rsidRPr="00402173">
        <w:rPr>
          <w:rFonts w:asciiTheme="minorEastAsia" w:eastAsiaTheme="minorEastAsia" w:hAnsiTheme="minorEastAsia" w:cs="Segoe UI"/>
          <w:color w:val="000000" w:themeColor="text1"/>
        </w:rPr>
        <w:t>接受行李</w:t>
      </w:r>
      <w:r w:rsidR="0019099A" w:rsidRPr="00402173">
        <w:rPr>
          <w:rFonts w:asciiTheme="minorEastAsia" w:eastAsiaTheme="minorEastAsia" w:hAnsiTheme="minorEastAsia" w:cs="Segoe UI" w:hint="eastAsia"/>
          <w:color w:val="000000" w:themeColor="text1"/>
        </w:rPr>
        <w:t>、随身衣物、</w:t>
      </w:r>
      <w:r w:rsidR="0019099A" w:rsidRPr="00402173">
        <w:rPr>
          <w:rFonts w:asciiTheme="minorEastAsia" w:eastAsiaTheme="minorEastAsia" w:hAnsiTheme="minorEastAsia" w:cs="Segoe UI"/>
          <w:color w:val="000000" w:themeColor="text1"/>
        </w:rPr>
        <w:t>手部消毒</w:t>
      </w:r>
      <w:r w:rsidR="0019099A" w:rsidRPr="00402173">
        <w:rPr>
          <w:rFonts w:asciiTheme="minorEastAsia" w:eastAsiaTheme="minorEastAsia" w:hAnsiTheme="minorEastAsia" w:cs="Segoe UI" w:hint="eastAsia"/>
          <w:color w:val="000000" w:themeColor="text1"/>
        </w:rPr>
        <w:t>——</w:t>
      </w:r>
      <w:r w:rsidR="0019099A" w:rsidRPr="00402173">
        <w:rPr>
          <w:rFonts w:asciiTheme="minorEastAsia" w:eastAsiaTheme="minorEastAsia" w:hAnsiTheme="minorEastAsia" w:cs="仿宋" w:hint="eastAsia"/>
          <w:color w:val="000000" w:themeColor="text1"/>
        </w:rPr>
        <w:t>核验身份（本人身份证、学生证、批准返校通知）——出示健康码、行程卡——更换口罩——提交有本人签名的21天健康信息表、彩色打印的健康码、行程卡——测温登记——</w:t>
      </w:r>
      <w:r w:rsidR="0019099A" w:rsidRPr="00402173">
        <w:rPr>
          <w:rFonts w:asciiTheme="minorEastAsia" w:eastAsiaTheme="minorEastAsia" w:hAnsiTheme="minorEastAsia" w:cs="Segoe UI"/>
          <w:color w:val="000000" w:themeColor="text1"/>
        </w:rPr>
        <w:t>签署</w:t>
      </w:r>
      <w:r w:rsidR="0019099A" w:rsidRPr="00402173">
        <w:rPr>
          <w:rFonts w:asciiTheme="minorEastAsia" w:eastAsiaTheme="minorEastAsia" w:hAnsiTheme="minorEastAsia" w:cs="Segoe UI" w:hint="eastAsia"/>
          <w:color w:val="000000" w:themeColor="text1"/>
        </w:rPr>
        <w:t>在校期间</w:t>
      </w:r>
      <w:r w:rsidR="0019099A" w:rsidRPr="00402173">
        <w:rPr>
          <w:rFonts w:asciiTheme="minorEastAsia" w:eastAsiaTheme="minorEastAsia" w:hAnsiTheme="minorEastAsia" w:cs="Segoe UI"/>
          <w:color w:val="000000" w:themeColor="text1"/>
        </w:rPr>
        <w:t>个人健康安全承诺书</w:t>
      </w:r>
      <w:r w:rsidR="0019099A" w:rsidRPr="00402173">
        <w:rPr>
          <w:rFonts w:asciiTheme="minorEastAsia" w:eastAsiaTheme="minorEastAsia" w:hAnsiTheme="minorEastAsia" w:cs="仿宋" w:hint="eastAsia"/>
          <w:color w:val="000000" w:themeColor="text1"/>
        </w:rPr>
        <w:t>。无异常情况方可进入校园。</w:t>
      </w:r>
    </w:p>
    <w:p w:rsidR="0019099A" w:rsidRPr="00402173" w:rsidRDefault="0019099A" w:rsidP="0019099A">
      <w:pPr>
        <w:pStyle w:val="a3"/>
        <w:shd w:val="clear" w:color="auto" w:fill="FFFFFF"/>
        <w:spacing w:before="0" w:beforeAutospacing="0" w:after="0" w:afterAutospacing="0" w:line="440" w:lineRule="exact"/>
        <w:ind w:leftChars="60" w:left="126" w:firstLineChars="157" w:firstLine="399"/>
        <w:textAlignment w:val="baseline"/>
        <w:rPr>
          <w:rFonts w:asciiTheme="minorEastAsia" w:eastAsiaTheme="minorEastAsia" w:hAnsiTheme="minorEastAsia" w:cs="仿宋"/>
          <w:color w:val="000000" w:themeColor="text1"/>
        </w:rPr>
      </w:pPr>
      <w:r w:rsidRPr="00402173">
        <w:rPr>
          <w:rFonts w:asciiTheme="minorEastAsia" w:eastAsiaTheme="minorEastAsia" w:hAnsiTheme="minorEastAsia" w:cs="仿宋" w:hint="eastAsia"/>
          <w:color w:val="000000" w:themeColor="text1"/>
          <w:spacing w:val="7"/>
        </w:rPr>
        <w:t>2．</w:t>
      </w:r>
      <w:r w:rsidRPr="00402173">
        <w:rPr>
          <w:rFonts w:asciiTheme="minorEastAsia" w:eastAsiaTheme="minorEastAsia" w:hAnsiTheme="minorEastAsia" w:cs="仿宋" w:hint="eastAsia"/>
          <w:color w:val="000000" w:themeColor="text1"/>
        </w:rPr>
        <w:t>返校学生陪同人员和车辆禁止进入校园。</w:t>
      </w:r>
    </w:p>
    <w:p w:rsidR="00B7767A" w:rsidRPr="00402173" w:rsidRDefault="00B7767A" w:rsidP="00B7767A">
      <w:pPr>
        <w:widowControl/>
        <w:shd w:val="clear" w:color="auto" w:fill="FFFFFF"/>
        <w:spacing w:line="440" w:lineRule="exact"/>
        <w:ind w:firstLineChars="196" w:firstLine="472"/>
        <w:rPr>
          <w:rFonts w:asciiTheme="minorEastAsia" w:eastAsiaTheme="minorEastAsia" w:hAnsiTheme="minorEastAsia" w:cs="Segoe UI"/>
          <w:color w:val="000000" w:themeColor="text1"/>
          <w:kern w:val="0"/>
          <w:sz w:val="24"/>
        </w:rPr>
      </w:pPr>
      <w:r w:rsidRPr="00402173">
        <w:rPr>
          <w:rFonts w:asciiTheme="minorEastAsia" w:eastAsiaTheme="minorEastAsia" w:hAnsiTheme="minorEastAsia" w:cs="Tahoma" w:hint="eastAsia"/>
          <w:b/>
          <w:bCs/>
          <w:color w:val="000000" w:themeColor="text1"/>
          <w:kern w:val="0"/>
          <w:sz w:val="24"/>
        </w:rPr>
        <w:lastRenderedPageBreak/>
        <w:t>六、</w:t>
      </w:r>
      <w:r w:rsidRPr="00402173">
        <w:rPr>
          <w:rFonts w:asciiTheme="minorEastAsia" w:eastAsiaTheme="minorEastAsia" w:hAnsiTheme="minorEastAsia" w:cs="仿宋" w:hint="eastAsia"/>
          <w:b/>
          <w:color w:val="000000" w:themeColor="text1"/>
          <w:sz w:val="24"/>
        </w:rPr>
        <w:t>返校后的管理</w:t>
      </w:r>
      <w:r w:rsidRPr="00402173">
        <w:rPr>
          <w:rFonts w:asciiTheme="minorEastAsia" w:eastAsiaTheme="minorEastAsia" w:hAnsiTheme="minorEastAsia" w:cs="Tahoma"/>
          <w:color w:val="000000" w:themeColor="text1"/>
          <w:kern w:val="0"/>
          <w:sz w:val="24"/>
        </w:rPr>
        <w:br/>
      </w:r>
      <w:r w:rsidRPr="00402173">
        <w:rPr>
          <w:rFonts w:asciiTheme="minorEastAsia" w:eastAsiaTheme="minorEastAsia" w:hAnsiTheme="minorEastAsia" w:cs="Segoe UI"/>
          <w:color w:val="000000" w:themeColor="text1"/>
          <w:kern w:val="0"/>
          <w:sz w:val="24"/>
        </w:rPr>
        <w:t xml:space="preserve">  </w:t>
      </w:r>
      <w:r w:rsidRPr="00402173">
        <w:rPr>
          <w:rFonts w:asciiTheme="minorEastAsia" w:eastAsiaTheme="minorEastAsia" w:hAnsi="Segoe UI" w:cs="Segoe UI"/>
          <w:color w:val="000000" w:themeColor="text1"/>
          <w:kern w:val="0"/>
          <w:sz w:val="24"/>
        </w:rPr>
        <w:t>​</w:t>
      </w:r>
      <w:r w:rsidRPr="00402173">
        <w:rPr>
          <w:rFonts w:asciiTheme="minorEastAsia" w:eastAsiaTheme="minorEastAsia" w:hAnsiTheme="minorEastAsia" w:cs="Segoe UI"/>
          <w:color w:val="000000" w:themeColor="text1"/>
          <w:kern w:val="0"/>
          <w:sz w:val="24"/>
        </w:rPr>
        <w:t>学生返校后应遵守《湖南外贸职业学院新冠肺炎疫情防控期间学生行为规范及违纪违规处理规定》和上级部门疫情防控相关规定</w:t>
      </w:r>
      <w:r w:rsidRPr="00402173">
        <w:rPr>
          <w:rFonts w:asciiTheme="minorEastAsia" w:eastAsiaTheme="minorEastAsia" w:hAnsiTheme="minorEastAsia" w:cs="Segoe UI" w:hint="eastAsia"/>
          <w:color w:val="000000" w:themeColor="text1"/>
          <w:kern w:val="0"/>
          <w:sz w:val="24"/>
        </w:rPr>
        <w:t>。</w:t>
      </w:r>
    </w:p>
    <w:p w:rsidR="00B7767A" w:rsidRPr="00402173" w:rsidRDefault="00B7767A" w:rsidP="00B7767A">
      <w:pPr>
        <w:pStyle w:val="a3"/>
        <w:shd w:val="clear" w:color="auto" w:fill="FFFFFF"/>
        <w:spacing w:before="0" w:beforeAutospacing="0" w:after="0" w:afterAutospacing="0" w:line="440" w:lineRule="exact"/>
        <w:ind w:firstLine="525"/>
        <w:jc w:val="both"/>
        <w:rPr>
          <w:rFonts w:asciiTheme="minorEastAsia" w:eastAsiaTheme="minorEastAsia" w:hAnsiTheme="minorEastAsia" w:cs="仿宋"/>
          <w:color w:val="000000" w:themeColor="text1"/>
        </w:rPr>
      </w:pPr>
      <w:r w:rsidRPr="00402173">
        <w:rPr>
          <w:rFonts w:asciiTheme="minorEastAsia" w:eastAsiaTheme="minorEastAsia" w:hAnsiTheme="minorEastAsia" w:cs="仿宋" w:hint="eastAsia"/>
          <w:color w:val="000000" w:themeColor="text1"/>
        </w:rPr>
        <w:t>1、学生返校期间不得随意出入校园，如特殊情况需临时外出的，须向辅导员请假审批。如当日未办理完离校手续的，可留宿寝室，不得在校外住宿。</w:t>
      </w:r>
    </w:p>
    <w:p w:rsidR="00B7767A" w:rsidRPr="00402173" w:rsidRDefault="00B7767A" w:rsidP="00B7767A">
      <w:pPr>
        <w:pStyle w:val="a3"/>
        <w:shd w:val="clear" w:color="auto" w:fill="FFFFFF"/>
        <w:spacing w:before="0" w:beforeAutospacing="0" w:after="0" w:afterAutospacing="0" w:line="440" w:lineRule="exact"/>
        <w:ind w:firstLine="525"/>
        <w:jc w:val="both"/>
        <w:rPr>
          <w:rFonts w:asciiTheme="minorEastAsia" w:eastAsiaTheme="minorEastAsia" w:hAnsiTheme="minorEastAsia" w:cs="仿宋"/>
          <w:color w:val="000000" w:themeColor="text1"/>
        </w:rPr>
      </w:pPr>
      <w:r w:rsidRPr="00402173">
        <w:rPr>
          <w:rFonts w:asciiTheme="minorEastAsia" w:eastAsiaTheme="minorEastAsia" w:hAnsiTheme="minorEastAsia" w:cs="仿宋" w:hint="eastAsia"/>
          <w:color w:val="000000" w:themeColor="text1"/>
        </w:rPr>
        <w:t>2、严禁毕业聚餐，</w:t>
      </w:r>
      <w:r w:rsidRPr="00402173">
        <w:rPr>
          <w:rFonts w:asciiTheme="minorEastAsia" w:eastAsiaTheme="minorEastAsia" w:hAnsiTheme="minorEastAsia" w:hint="eastAsia"/>
          <w:color w:val="000000" w:themeColor="text1"/>
        </w:rPr>
        <w:t>不组织线下毕业典礼或毕业座谈会，严禁校园内人员聚集，</w:t>
      </w:r>
      <w:r w:rsidRPr="00402173">
        <w:rPr>
          <w:rStyle w:val="a5"/>
          <w:rFonts w:asciiTheme="minorEastAsia" w:eastAsiaTheme="minorEastAsia" w:hAnsiTheme="minorEastAsia" w:cs="仿宋" w:hint="eastAsia"/>
          <w:b w:val="0"/>
          <w:color w:val="000000" w:themeColor="text1"/>
          <w:spacing w:val="10"/>
        </w:rPr>
        <w:t>避免肢体接触和近距离面对面交流。</w:t>
      </w:r>
    </w:p>
    <w:p w:rsidR="00B7767A" w:rsidRPr="00402173" w:rsidRDefault="00B7767A" w:rsidP="00B7767A">
      <w:pPr>
        <w:pStyle w:val="a3"/>
        <w:shd w:val="clear" w:color="auto" w:fill="FFFFFF"/>
        <w:spacing w:before="0" w:beforeAutospacing="0" w:after="0" w:afterAutospacing="0" w:line="440" w:lineRule="exact"/>
        <w:ind w:firstLine="525"/>
        <w:jc w:val="both"/>
        <w:rPr>
          <w:rStyle w:val="a5"/>
          <w:rFonts w:asciiTheme="minorEastAsia" w:eastAsiaTheme="minorEastAsia" w:hAnsiTheme="minorEastAsia" w:cs="仿宋"/>
          <w:b w:val="0"/>
          <w:color w:val="000000" w:themeColor="text1"/>
          <w:spacing w:val="10"/>
        </w:rPr>
      </w:pPr>
      <w:r w:rsidRPr="00402173">
        <w:rPr>
          <w:rStyle w:val="a5"/>
          <w:rFonts w:asciiTheme="minorEastAsia" w:eastAsiaTheme="minorEastAsia" w:hAnsiTheme="minorEastAsia" w:cs="仿宋" w:hint="eastAsia"/>
          <w:b w:val="0"/>
          <w:color w:val="000000" w:themeColor="text1"/>
          <w:spacing w:val="10"/>
        </w:rPr>
        <w:t>3、毕业生返校期间在相关业务窗口办理离校手续，在二级学院领取报到证、毕业证时，全程佩戴口罩，有序排队并保持一米以上距离。</w:t>
      </w:r>
    </w:p>
    <w:p w:rsidR="00B7767A" w:rsidRPr="00402173" w:rsidRDefault="00B7767A" w:rsidP="00B7767A">
      <w:pPr>
        <w:pStyle w:val="a3"/>
        <w:shd w:val="clear" w:color="auto" w:fill="FFFFFF"/>
        <w:spacing w:before="0" w:beforeAutospacing="0" w:after="0" w:afterAutospacing="0" w:line="440" w:lineRule="exact"/>
        <w:ind w:firstLine="525"/>
        <w:jc w:val="both"/>
        <w:rPr>
          <w:rStyle w:val="a5"/>
          <w:rFonts w:asciiTheme="minorEastAsia" w:eastAsiaTheme="minorEastAsia" w:hAnsiTheme="minorEastAsia" w:cs="仿宋"/>
          <w:b w:val="0"/>
          <w:color w:val="000000" w:themeColor="text1"/>
          <w:spacing w:val="10"/>
        </w:rPr>
      </w:pPr>
      <w:r w:rsidRPr="00402173">
        <w:rPr>
          <w:rStyle w:val="a5"/>
          <w:rFonts w:asciiTheme="minorEastAsia" w:eastAsiaTheme="minorEastAsia" w:hAnsiTheme="minorEastAsia" w:cs="仿宋" w:hint="eastAsia"/>
          <w:b w:val="0"/>
          <w:color w:val="000000" w:themeColor="text1"/>
          <w:spacing w:val="10"/>
        </w:rPr>
        <w:t>4、使用过的口罩按楼层指定区域垃圾桶投弃。不得乱扔垃圾，共同做好公共场所的卫生保洁。不得在室内及公共场所吐痰，咳嗽、打喷嚏时用手肘衣服遮住口鼻，打喷嚏、擦鼻涕后要及时洗手。</w:t>
      </w:r>
    </w:p>
    <w:p w:rsidR="00B7767A" w:rsidRPr="00402173" w:rsidRDefault="00B7767A" w:rsidP="00B7767A">
      <w:pPr>
        <w:pStyle w:val="a3"/>
        <w:shd w:val="clear" w:color="auto" w:fill="FFFFFF"/>
        <w:spacing w:before="0" w:beforeAutospacing="0" w:after="0" w:afterAutospacing="0" w:line="440" w:lineRule="exact"/>
        <w:ind w:firstLine="525"/>
        <w:jc w:val="both"/>
        <w:rPr>
          <w:rStyle w:val="a5"/>
          <w:rFonts w:asciiTheme="minorEastAsia" w:eastAsiaTheme="minorEastAsia" w:hAnsiTheme="minorEastAsia" w:cs="仿宋"/>
          <w:b w:val="0"/>
          <w:color w:val="000000" w:themeColor="text1"/>
          <w:spacing w:val="10"/>
        </w:rPr>
      </w:pPr>
      <w:r w:rsidRPr="00402173">
        <w:rPr>
          <w:rFonts w:asciiTheme="minorEastAsia" w:eastAsiaTheme="minorEastAsia" w:hAnsiTheme="minorEastAsia" w:cs="Segoe UI" w:hint="eastAsia"/>
          <w:color w:val="000000" w:themeColor="text1"/>
        </w:rPr>
        <w:t>5、自觉配合辅导员做好在校期间的</w:t>
      </w:r>
      <w:r w:rsidRPr="00402173">
        <w:rPr>
          <w:rFonts w:asciiTheme="minorEastAsia" w:eastAsiaTheme="minorEastAsia" w:hAnsiTheme="minorEastAsia" w:cs="Segoe UI"/>
          <w:color w:val="000000" w:themeColor="text1"/>
        </w:rPr>
        <w:t>晨、午检</w:t>
      </w:r>
      <w:r w:rsidRPr="00402173">
        <w:rPr>
          <w:rFonts w:asciiTheme="minorEastAsia" w:eastAsiaTheme="minorEastAsia" w:hAnsiTheme="minorEastAsia" w:cs="Segoe UI" w:hint="eastAsia"/>
          <w:color w:val="000000" w:themeColor="text1"/>
        </w:rPr>
        <w:t>测温</w:t>
      </w:r>
      <w:r w:rsidRPr="00402173">
        <w:rPr>
          <w:rFonts w:asciiTheme="minorEastAsia" w:eastAsiaTheme="minorEastAsia" w:hAnsiTheme="minorEastAsia" w:cs="Segoe UI"/>
          <w:color w:val="000000" w:themeColor="text1"/>
        </w:rPr>
        <w:t>和晚点名工作</w:t>
      </w:r>
      <w:r w:rsidRPr="00402173">
        <w:rPr>
          <w:rFonts w:asciiTheme="minorEastAsia" w:eastAsiaTheme="minorEastAsia" w:hAnsiTheme="minorEastAsia" w:cs="Segoe UI" w:hint="eastAsia"/>
          <w:color w:val="000000" w:themeColor="text1"/>
        </w:rPr>
        <w:t>。</w:t>
      </w:r>
      <w:r w:rsidRPr="00402173">
        <w:rPr>
          <w:rStyle w:val="a5"/>
          <w:rFonts w:asciiTheme="minorEastAsia" w:eastAsiaTheme="minorEastAsia" w:hAnsiTheme="minorEastAsia" w:cs="仿宋" w:hint="eastAsia"/>
          <w:b w:val="0"/>
          <w:color w:val="000000" w:themeColor="text1"/>
          <w:spacing w:val="10"/>
        </w:rPr>
        <w:t>如实进行每日健康打卡，报备身体状况。</w:t>
      </w:r>
      <w:r w:rsidRPr="00402173">
        <w:rPr>
          <w:rFonts w:asciiTheme="minorEastAsia" w:eastAsiaTheme="minorEastAsia" w:hAnsiTheme="minorEastAsia" w:cs="Segoe UI"/>
          <w:color w:val="000000" w:themeColor="text1"/>
        </w:rPr>
        <w:t>若体温≥37.3</w:t>
      </w:r>
      <w:r w:rsidRPr="00402173">
        <w:rPr>
          <w:rFonts w:asciiTheme="minorEastAsia" w:eastAsiaTheme="minorEastAsia" w:hAnsiTheme="minorEastAsia" w:hint="eastAsia"/>
          <w:color w:val="000000" w:themeColor="text1"/>
        </w:rPr>
        <w:t>℃</w:t>
      </w:r>
      <w:r w:rsidRPr="00402173">
        <w:rPr>
          <w:rFonts w:asciiTheme="minorEastAsia" w:eastAsiaTheme="minorEastAsia" w:hAnsiTheme="minorEastAsia" w:cs="Segoe UI"/>
          <w:color w:val="000000" w:themeColor="text1"/>
        </w:rPr>
        <w:t>、身体不适，</w:t>
      </w:r>
      <w:r w:rsidRPr="00402173">
        <w:rPr>
          <w:rFonts w:asciiTheme="minorEastAsia" w:eastAsiaTheme="minorEastAsia" w:hAnsiTheme="minorEastAsia" w:cs="Segoe UI" w:hint="eastAsia"/>
          <w:color w:val="000000" w:themeColor="text1"/>
        </w:rPr>
        <w:t>应</w:t>
      </w:r>
      <w:r w:rsidRPr="00402173">
        <w:rPr>
          <w:rFonts w:asciiTheme="minorEastAsia" w:eastAsiaTheme="minorEastAsia" w:hAnsiTheme="minorEastAsia" w:cs="Segoe UI"/>
          <w:color w:val="000000" w:themeColor="text1"/>
        </w:rPr>
        <w:t>立即报告辅导员，学校相关部门做好相应应急处理。</w:t>
      </w:r>
    </w:p>
    <w:p w:rsidR="00B7767A" w:rsidRPr="00402173" w:rsidRDefault="00B7767A" w:rsidP="00B7767A">
      <w:pPr>
        <w:pStyle w:val="a3"/>
        <w:shd w:val="clear" w:color="auto" w:fill="FFFFFF"/>
        <w:spacing w:before="0" w:beforeAutospacing="0" w:after="0" w:afterAutospacing="0" w:line="440" w:lineRule="exact"/>
        <w:ind w:firstLine="525"/>
        <w:jc w:val="both"/>
        <w:rPr>
          <w:rFonts w:asciiTheme="minorEastAsia" w:eastAsiaTheme="minorEastAsia" w:hAnsiTheme="minorEastAsia" w:cs="仿宋"/>
          <w:color w:val="000000" w:themeColor="text1"/>
        </w:rPr>
      </w:pPr>
      <w:r w:rsidRPr="00402173">
        <w:rPr>
          <w:rStyle w:val="a5"/>
          <w:rFonts w:asciiTheme="minorEastAsia" w:eastAsiaTheme="minorEastAsia" w:hAnsiTheme="minorEastAsia" w:cs="仿宋" w:hint="eastAsia"/>
          <w:b w:val="0"/>
          <w:color w:val="000000" w:themeColor="text1"/>
          <w:spacing w:val="10"/>
        </w:rPr>
        <w:t>6、</w:t>
      </w:r>
      <w:r w:rsidRPr="00402173">
        <w:rPr>
          <w:rFonts w:asciiTheme="minorEastAsia" w:eastAsiaTheme="minorEastAsia" w:hAnsiTheme="minorEastAsia" w:cs="仿宋" w:hint="eastAsia"/>
          <w:color w:val="000000" w:themeColor="text1"/>
        </w:rPr>
        <w:t>加强寝室内务与个人卫生意识，寝室</w:t>
      </w:r>
      <w:r w:rsidRPr="00402173">
        <w:rPr>
          <w:rStyle w:val="a5"/>
          <w:rFonts w:asciiTheme="minorEastAsia" w:eastAsiaTheme="minorEastAsia" w:hAnsiTheme="minorEastAsia" w:cs="仿宋" w:hint="eastAsia"/>
          <w:b w:val="0"/>
          <w:color w:val="000000" w:themeColor="text1"/>
          <w:spacing w:val="10"/>
        </w:rPr>
        <w:t>每日通风不少于3次，每次不少于30分钟</w:t>
      </w:r>
      <w:r w:rsidRPr="00402173">
        <w:rPr>
          <w:rFonts w:asciiTheme="minorEastAsia" w:eastAsiaTheme="minorEastAsia" w:hAnsiTheme="minorEastAsia" w:cs="仿宋" w:hint="eastAsia"/>
          <w:color w:val="000000" w:themeColor="text1"/>
        </w:rPr>
        <w:t>。</w:t>
      </w:r>
    </w:p>
    <w:p w:rsidR="00B7767A" w:rsidRPr="00402173" w:rsidRDefault="00B7767A" w:rsidP="00B7767A">
      <w:pPr>
        <w:pStyle w:val="a3"/>
        <w:shd w:val="clear" w:color="auto" w:fill="FFFFFF"/>
        <w:spacing w:before="0" w:beforeAutospacing="0" w:after="0" w:afterAutospacing="0" w:line="440" w:lineRule="exact"/>
        <w:ind w:firstLine="525"/>
        <w:rPr>
          <w:rStyle w:val="a5"/>
          <w:rFonts w:asciiTheme="minorEastAsia" w:eastAsiaTheme="minorEastAsia" w:hAnsiTheme="minorEastAsia" w:cs="仿宋"/>
          <w:b w:val="0"/>
          <w:color w:val="000000" w:themeColor="text1"/>
          <w:spacing w:val="10"/>
        </w:rPr>
      </w:pPr>
      <w:r w:rsidRPr="00402173">
        <w:rPr>
          <w:rStyle w:val="a5"/>
          <w:rFonts w:asciiTheme="minorEastAsia" w:eastAsiaTheme="minorEastAsia" w:hAnsiTheme="minorEastAsia" w:cs="仿宋" w:hint="eastAsia"/>
          <w:b w:val="0"/>
          <w:color w:val="000000" w:themeColor="text1"/>
          <w:spacing w:val="10"/>
        </w:rPr>
        <w:t>7、</w:t>
      </w:r>
      <w:r w:rsidRPr="00402173">
        <w:rPr>
          <w:rFonts w:asciiTheme="minorEastAsia" w:eastAsiaTheme="minorEastAsia" w:hAnsiTheme="minorEastAsia" w:cs="Segoe UI"/>
          <w:color w:val="000000" w:themeColor="text1"/>
        </w:rPr>
        <w:t>错峰就餐，</w:t>
      </w:r>
      <w:r w:rsidRPr="00402173">
        <w:rPr>
          <w:rStyle w:val="a5"/>
          <w:rFonts w:asciiTheme="minorEastAsia" w:eastAsiaTheme="minorEastAsia" w:hAnsiTheme="minorEastAsia" w:cs="仿宋" w:hint="eastAsia"/>
          <w:b w:val="0"/>
          <w:color w:val="000000" w:themeColor="text1"/>
          <w:spacing w:val="10"/>
        </w:rPr>
        <w:t>在食堂排队打饭菜、用餐必须保持一米以上距离；严禁围桌集体用餐，保持间隔距离，</w:t>
      </w:r>
      <w:r w:rsidRPr="00402173">
        <w:rPr>
          <w:rFonts w:asciiTheme="minorEastAsia" w:eastAsiaTheme="minorEastAsia" w:hAnsiTheme="minorEastAsia" w:cs="Segoe UI"/>
          <w:color w:val="000000" w:themeColor="text1"/>
        </w:rPr>
        <w:t>不相互交流，餐前餐后及时洗手</w:t>
      </w:r>
      <w:r w:rsidRPr="00402173">
        <w:rPr>
          <w:rStyle w:val="a5"/>
          <w:rFonts w:asciiTheme="minorEastAsia" w:eastAsiaTheme="minorEastAsia" w:hAnsiTheme="minorEastAsia" w:cs="仿宋" w:hint="eastAsia"/>
          <w:b w:val="0"/>
          <w:color w:val="000000" w:themeColor="text1"/>
          <w:spacing w:val="10"/>
        </w:rPr>
        <w:t xml:space="preserve">。 </w:t>
      </w:r>
    </w:p>
    <w:p w:rsidR="00B7767A" w:rsidRPr="00402173" w:rsidRDefault="00B7767A" w:rsidP="00E352A3">
      <w:pPr>
        <w:pStyle w:val="a3"/>
        <w:shd w:val="clear" w:color="auto" w:fill="FFFFFF"/>
        <w:spacing w:before="0" w:beforeAutospacing="0" w:after="0" w:afterAutospacing="0" w:line="440" w:lineRule="exact"/>
        <w:ind w:firstLineChars="200" w:firstLine="520"/>
        <w:jc w:val="both"/>
        <w:rPr>
          <w:rFonts w:asciiTheme="minorEastAsia" w:eastAsiaTheme="minorEastAsia" w:hAnsiTheme="minorEastAsia" w:cs="仿宋"/>
          <w:color w:val="000000" w:themeColor="text1"/>
          <w:shd w:val="clear" w:color="auto" w:fill="FEFEFE"/>
        </w:rPr>
      </w:pPr>
      <w:r w:rsidRPr="00E352A3">
        <w:rPr>
          <w:rStyle w:val="a5"/>
          <w:rFonts w:asciiTheme="minorEastAsia" w:eastAsiaTheme="minorEastAsia" w:hAnsiTheme="minorEastAsia" w:cs="仿宋" w:hint="eastAsia"/>
          <w:b w:val="0"/>
          <w:color w:val="000000" w:themeColor="text1"/>
          <w:spacing w:val="10"/>
        </w:rPr>
        <w:t>8、</w:t>
      </w:r>
      <w:r w:rsidRPr="00402173">
        <w:rPr>
          <w:rFonts w:asciiTheme="minorEastAsia" w:eastAsiaTheme="minorEastAsia" w:hAnsiTheme="minorEastAsia" w:cs="仿宋" w:hint="eastAsia"/>
          <w:color w:val="000000" w:themeColor="text1"/>
        </w:rPr>
        <w:t>学生凭学生证或</w:t>
      </w:r>
      <w:r w:rsidR="000C6A04" w:rsidRPr="00402173">
        <w:rPr>
          <w:rFonts w:asciiTheme="minorEastAsia" w:eastAsiaTheme="minorEastAsia" w:hAnsiTheme="minorEastAsia" w:cs="仿宋" w:hint="eastAsia"/>
          <w:color w:val="000000" w:themeColor="text1"/>
        </w:rPr>
        <w:t>校园</w:t>
      </w:r>
      <w:proofErr w:type="gramStart"/>
      <w:r w:rsidRPr="00402173">
        <w:rPr>
          <w:rFonts w:asciiTheme="minorEastAsia" w:eastAsiaTheme="minorEastAsia" w:hAnsiTheme="minorEastAsia" w:cs="仿宋" w:hint="eastAsia"/>
          <w:color w:val="000000" w:themeColor="text1"/>
        </w:rPr>
        <w:t>一</w:t>
      </w:r>
      <w:proofErr w:type="gramEnd"/>
      <w:r w:rsidRPr="00402173">
        <w:rPr>
          <w:rFonts w:asciiTheme="minorEastAsia" w:eastAsiaTheme="minorEastAsia" w:hAnsiTheme="minorEastAsia" w:cs="仿宋" w:hint="eastAsia"/>
          <w:color w:val="000000" w:themeColor="text1"/>
        </w:rPr>
        <w:t>卡通进入公寓。</w:t>
      </w:r>
      <w:r w:rsidRPr="00402173">
        <w:rPr>
          <w:rFonts w:asciiTheme="minorEastAsia" w:eastAsiaTheme="minorEastAsia" w:hAnsiTheme="minorEastAsia" w:cs="仿宋" w:hint="eastAsia"/>
          <w:color w:val="000000" w:themeColor="text1"/>
          <w:shd w:val="clear" w:color="auto" w:fill="FEFEFE"/>
        </w:rPr>
        <w:t>学生进入公寓后，原则上只允许在所住寝室区域活动，不得</w:t>
      </w:r>
      <w:proofErr w:type="gramStart"/>
      <w:r w:rsidRPr="00402173">
        <w:rPr>
          <w:rFonts w:asciiTheme="minorEastAsia" w:eastAsiaTheme="minorEastAsia" w:hAnsiTheme="minorEastAsia" w:cs="仿宋" w:hint="eastAsia"/>
          <w:color w:val="000000" w:themeColor="text1"/>
          <w:shd w:val="clear" w:color="auto" w:fill="FEFEFE"/>
        </w:rPr>
        <w:t>窜栋窜寝</w:t>
      </w:r>
      <w:proofErr w:type="gramEnd"/>
      <w:r w:rsidRPr="00402173">
        <w:rPr>
          <w:rFonts w:asciiTheme="minorEastAsia" w:eastAsiaTheme="minorEastAsia" w:hAnsiTheme="minorEastAsia" w:cs="仿宋" w:hint="eastAsia"/>
          <w:color w:val="000000" w:themeColor="text1"/>
          <w:shd w:val="clear" w:color="auto" w:fill="FEFEFE"/>
        </w:rPr>
        <w:t>或聚集。不得在公寓大厅、走廊、楼梯间等公共区域聚集、扎堆。</w:t>
      </w:r>
      <w:r w:rsidRPr="00402173">
        <w:rPr>
          <w:rFonts w:asciiTheme="minorEastAsia" w:eastAsiaTheme="minorEastAsia" w:hAnsiTheme="minorEastAsia" w:cs="仿宋" w:hint="eastAsia"/>
          <w:color w:val="000000" w:themeColor="text1"/>
        </w:rPr>
        <w:t>同一寝室学生就寝保持头朝同一方向。严禁外来人员进入，</w:t>
      </w:r>
      <w:r w:rsidRPr="00402173">
        <w:rPr>
          <w:rFonts w:asciiTheme="minorEastAsia" w:eastAsiaTheme="minorEastAsia" w:hAnsiTheme="minorEastAsia" w:cs="仿宋" w:hint="eastAsia"/>
          <w:color w:val="000000" w:themeColor="text1"/>
          <w:shd w:val="clear" w:color="auto" w:fill="FEFEFE"/>
        </w:rPr>
        <w:t>严禁外卖人员送餐。</w:t>
      </w:r>
    </w:p>
    <w:p w:rsidR="00B7767A" w:rsidRPr="00402173" w:rsidRDefault="00B7767A" w:rsidP="00E352A3">
      <w:pPr>
        <w:pStyle w:val="a3"/>
        <w:shd w:val="clear" w:color="auto" w:fill="FFFFFF"/>
        <w:spacing w:before="0" w:beforeAutospacing="0" w:after="0" w:afterAutospacing="0" w:line="440" w:lineRule="exact"/>
        <w:ind w:firstLineChars="200" w:firstLine="480"/>
        <w:jc w:val="both"/>
        <w:rPr>
          <w:rFonts w:asciiTheme="minorEastAsia" w:eastAsiaTheme="minorEastAsia" w:hAnsiTheme="minorEastAsia" w:cs="仿宋"/>
          <w:color w:val="000000" w:themeColor="text1"/>
        </w:rPr>
      </w:pPr>
      <w:r w:rsidRPr="00402173">
        <w:rPr>
          <w:rFonts w:asciiTheme="minorEastAsia" w:eastAsiaTheme="minorEastAsia" w:hAnsiTheme="minorEastAsia" w:cs="仿宋" w:hint="eastAsia"/>
          <w:color w:val="000000" w:themeColor="text1"/>
        </w:rPr>
        <w:t>9、返校毕业生离校前须整理好寝室，带走个人物品。不得在校园内撕毁、焚烧或高空抛物处理物品。</w:t>
      </w:r>
    </w:p>
    <w:p w:rsidR="000C6A04" w:rsidRPr="00402173" w:rsidRDefault="000C6A04" w:rsidP="00E352A3">
      <w:pPr>
        <w:pStyle w:val="a3"/>
        <w:shd w:val="clear" w:color="auto" w:fill="FFFFFF"/>
        <w:spacing w:before="0" w:beforeAutospacing="0" w:after="0" w:afterAutospacing="0" w:line="440" w:lineRule="exact"/>
        <w:ind w:firstLineChars="200" w:firstLine="480"/>
        <w:jc w:val="both"/>
        <w:rPr>
          <w:rFonts w:asciiTheme="minorEastAsia" w:eastAsiaTheme="minorEastAsia" w:hAnsiTheme="minorEastAsia" w:cs="仿宋"/>
          <w:color w:val="000000" w:themeColor="text1"/>
          <w:spacing w:val="10"/>
        </w:rPr>
      </w:pPr>
      <w:r w:rsidRPr="00402173">
        <w:rPr>
          <w:rFonts w:asciiTheme="minorEastAsia" w:eastAsiaTheme="minorEastAsia" w:hAnsiTheme="minorEastAsia" w:cs="仿宋" w:hint="eastAsia"/>
          <w:color w:val="000000" w:themeColor="text1"/>
        </w:rPr>
        <w:t>10、学校</w:t>
      </w:r>
      <w:r w:rsidR="00087A39" w:rsidRPr="00402173">
        <w:rPr>
          <w:rFonts w:asciiTheme="minorEastAsia" w:eastAsiaTheme="minorEastAsia" w:hAnsiTheme="minorEastAsia" w:cs="仿宋" w:hint="eastAsia"/>
          <w:color w:val="000000" w:themeColor="text1"/>
        </w:rPr>
        <w:t>协调</w:t>
      </w:r>
      <w:r w:rsidRPr="00402173">
        <w:rPr>
          <w:rFonts w:asciiTheme="minorEastAsia" w:eastAsiaTheme="minorEastAsia" w:hAnsiTheme="minorEastAsia" w:cs="仿宋" w:hint="eastAsia"/>
          <w:color w:val="000000" w:themeColor="text1"/>
        </w:rPr>
        <w:t>快递公司在公寓楼栋设立临时服务点，为</w:t>
      </w:r>
      <w:r w:rsidR="00087A39" w:rsidRPr="00402173">
        <w:rPr>
          <w:rFonts w:asciiTheme="minorEastAsia" w:eastAsiaTheme="minorEastAsia" w:hAnsiTheme="minorEastAsia" w:cs="仿宋" w:hint="eastAsia"/>
          <w:color w:val="000000" w:themeColor="text1"/>
        </w:rPr>
        <w:t>毕业生提供邮寄服务。</w:t>
      </w:r>
    </w:p>
    <w:p w:rsidR="00B7767A" w:rsidRPr="00402173" w:rsidRDefault="00B7767A" w:rsidP="00B7767A">
      <w:pPr>
        <w:widowControl/>
        <w:spacing w:line="440" w:lineRule="exact"/>
        <w:ind w:firstLineChars="200" w:firstLine="480"/>
        <w:jc w:val="left"/>
        <w:rPr>
          <w:rFonts w:asciiTheme="minorEastAsia" w:eastAsiaTheme="minorEastAsia" w:hAnsiTheme="minorEastAsia" w:cs="仿宋"/>
          <w:color w:val="000000" w:themeColor="text1"/>
          <w:sz w:val="24"/>
        </w:rPr>
      </w:pPr>
      <w:r w:rsidRPr="00402173">
        <w:rPr>
          <w:rFonts w:asciiTheme="minorEastAsia" w:eastAsiaTheme="minorEastAsia" w:hAnsiTheme="minorEastAsia" w:cs="仿宋" w:hint="eastAsia"/>
          <w:color w:val="000000" w:themeColor="text1"/>
          <w:sz w:val="24"/>
        </w:rPr>
        <w:t>1</w:t>
      </w:r>
      <w:r w:rsidR="00087A39" w:rsidRPr="00402173">
        <w:rPr>
          <w:rFonts w:asciiTheme="minorEastAsia" w:eastAsiaTheme="minorEastAsia" w:hAnsiTheme="minorEastAsia" w:cs="仿宋" w:hint="eastAsia"/>
          <w:color w:val="000000" w:themeColor="text1"/>
          <w:sz w:val="24"/>
        </w:rPr>
        <w:t>1</w:t>
      </w:r>
      <w:r w:rsidRPr="00402173">
        <w:rPr>
          <w:rFonts w:asciiTheme="minorEastAsia" w:eastAsiaTheme="minorEastAsia" w:hAnsiTheme="minorEastAsia" w:cs="仿宋" w:hint="eastAsia"/>
          <w:color w:val="000000" w:themeColor="text1"/>
          <w:sz w:val="24"/>
        </w:rPr>
        <w:t>、毕业生返校后尽量减少在校滞留时间，无特殊情况不超过2天。办理完毕有关手续后，在规定时间内离校。</w:t>
      </w:r>
    </w:p>
    <w:p w:rsidR="00402173" w:rsidRPr="00402173" w:rsidRDefault="00402173" w:rsidP="00402173">
      <w:pPr>
        <w:widowControl/>
        <w:shd w:val="clear" w:color="auto" w:fill="FFFFFF"/>
        <w:spacing w:line="440" w:lineRule="exact"/>
        <w:ind w:firstLine="465"/>
        <w:rPr>
          <w:rFonts w:asciiTheme="minorEastAsia" w:eastAsiaTheme="minorEastAsia" w:hAnsiTheme="minorEastAsia" w:cs="Segoe UI"/>
          <w:color w:val="000000" w:themeColor="text1"/>
          <w:kern w:val="0"/>
          <w:sz w:val="24"/>
        </w:rPr>
      </w:pPr>
    </w:p>
    <w:p w:rsidR="00402173" w:rsidRPr="00E352A3" w:rsidRDefault="00402173" w:rsidP="00402173">
      <w:pPr>
        <w:widowControl/>
        <w:shd w:val="clear" w:color="auto" w:fill="FFFFFF"/>
        <w:spacing w:line="440" w:lineRule="exact"/>
        <w:ind w:firstLine="465"/>
        <w:rPr>
          <w:rFonts w:ascii="华文行楷" w:eastAsia="华文行楷" w:hAnsi="楷体" w:cs="Segoe UI"/>
          <w:color w:val="000000" w:themeColor="text1"/>
          <w:kern w:val="0"/>
          <w:sz w:val="30"/>
          <w:szCs w:val="30"/>
        </w:rPr>
      </w:pPr>
      <w:r w:rsidRPr="00E352A3">
        <w:rPr>
          <w:rFonts w:ascii="华文行楷" w:eastAsia="华文行楷" w:hAnsi="楷体" w:cs="Segoe UI" w:hint="eastAsia"/>
          <w:color w:val="000000" w:themeColor="text1"/>
          <w:kern w:val="0"/>
          <w:sz w:val="30"/>
          <w:szCs w:val="30"/>
        </w:rPr>
        <w:t>祝2021届毕业生毕业快乐！前程似锦！</w:t>
      </w:r>
    </w:p>
    <w:p w:rsidR="00402173" w:rsidRPr="00402173" w:rsidRDefault="00402173" w:rsidP="00774375">
      <w:pPr>
        <w:widowControl/>
        <w:shd w:val="clear" w:color="auto" w:fill="FFFFFF"/>
        <w:spacing w:line="440" w:lineRule="exact"/>
        <w:ind w:firstLine="465"/>
        <w:rPr>
          <w:rFonts w:asciiTheme="minorEastAsia" w:eastAsiaTheme="minorEastAsia" w:hAnsiTheme="minorEastAsia" w:cs="Segoe UI"/>
          <w:color w:val="000000" w:themeColor="text1"/>
          <w:kern w:val="0"/>
          <w:sz w:val="24"/>
        </w:rPr>
      </w:pPr>
      <w:r w:rsidRPr="00402173">
        <w:rPr>
          <w:rFonts w:asciiTheme="minorEastAsia" w:eastAsiaTheme="minorEastAsia" w:hAnsiTheme="minorEastAsia" w:cs="Segoe UI" w:hint="eastAsia"/>
          <w:color w:val="000000" w:themeColor="text1"/>
          <w:kern w:val="0"/>
          <w:sz w:val="24"/>
        </w:rPr>
        <w:t xml:space="preserve">                                        学生工作部（处）</w:t>
      </w:r>
    </w:p>
    <w:p w:rsidR="00402173" w:rsidRPr="00402173" w:rsidRDefault="00402173" w:rsidP="00402173">
      <w:pPr>
        <w:widowControl/>
        <w:shd w:val="clear" w:color="auto" w:fill="FFFFFF"/>
        <w:spacing w:line="440" w:lineRule="exact"/>
        <w:ind w:firstLine="465"/>
        <w:rPr>
          <w:rFonts w:asciiTheme="minorEastAsia" w:eastAsiaTheme="minorEastAsia" w:hAnsiTheme="minorEastAsia" w:cs="Segoe UI"/>
          <w:color w:val="000000" w:themeColor="text1"/>
          <w:kern w:val="0"/>
          <w:sz w:val="24"/>
        </w:rPr>
        <w:sectPr w:rsidR="00402173" w:rsidRPr="00402173">
          <w:pgSz w:w="11906" w:h="16838"/>
          <w:pgMar w:top="1440" w:right="1274" w:bottom="1440" w:left="1560" w:header="851" w:footer="992" w:gutter="0"/>
          <w:cols w:space="425"/>
          <w:docGrid w:type="lines" w:linePitch="312"/>
        </w:sectPr>
      </w:pPr>
      <w:r w:rsidRPr="00402173">
        <w:rPr>
          <w:rFonts w:asciiTheme="minorEastAsia" w:eastAsiaTheme="minorEastAsia" w:hAnsiTheme="minorEastAsia" w:cs="Segoe UI" w:hint="eastAsia"/>
          <w:color w:val="000000" w:themeColor="text1"/>
          <w:kern w:val="0"/>
          <w:sz w:val="24"/>
        </w:rPr>
        <w:t xml:space="preserve">                                        2021年6月10日</w:t>
      </w:r>
    </w:p>
    <w:p w:rsidR="00B57F82" w:rsidRDefault="00B57F82" w:rsidP="00B57F82">
      <w:pPr>
        <w:jc w:val="left"/>
        <w:rPr>
          <w:b/>
          <w:color w:val="000000"/>
          <w:sz w:val="30"/>
          <w:szCs w:val="30"/>
        </w:rPr>
      </w:pPr>
      <w:r>
        <w:rPr>
          <w:rFonts w:hint="eastAsia"/>
          <w:b/>
          <w:color w:val="000000"/>
          <w:sz w:val="30"/>
          <w:szCs w:val="30"/>
        </w:rPr>
        <w:lastRenderedPageBreak/>
        <w:t>本人承诺：</w:t>
      </w:r>
    </w:p>
    <w:p w:rsidR="00B57F82" w:rsidRDefault="00B57F82" w:rsidP="00B57F82">
      <w:pPr>
        <w:jc w:val="center"/>
        <w:rPr>
          <w:b/>
          <w:color w:val="000000"/>
          <w:sz w:val="30"/>
          <w:szCs w:val="30"/>
        </w:rPr>
      </w:pPr>
      <w:r>
        <w:rPr>
          <w:rFonts w:hint="eastAsia"/>
          <w:b/>
          <w:color w:val="000000"/>
          <w:sz w:val="30"/>
          <w:szCs w:val="30"/>
        </w:rPr>
        <w:t>湖南外贸职业学院新冠肺炎疫情防控学生健康信息表</w:t>
      </w:r>
    </w:p>
    <w:p w:rsidR="00B57F82" w:rsidRDefault="00B57F82" w:rsidP="00B57F82">
      <w:pPr>
        <w:ind w:firstLineChars="100" w:firstLine="210"/>
        <w:rPr>
          <w:color w:val="000000"/>
        </w:rPr>
      </w:pPr>
      <w:r>
        <w:rPr>
          <w:rFonts w:hint="eastAsia"/>
          <w:color w:val="000000"/>
        </w:rPr>
        <w:t>二级学院：</w:t>
      </w:r>
      <w:r>
        <w:rPr>
          <w:rFonts w:hint="eastAsia"/>
          <w:color w:val="000000"/>
        </w:rPr>
        <w:t xml:space="preserve">                    </w:t>
      </w:r>
      <w:r>
        <w:rPr>
          <w:rFonts w:hint="eastAsia"/>
          <w:color w:val="000000"/>
        </w:rPr>
        <w:t>班级：</w:t>
      </w:r>
      <w:r>
        <w:rPr>
          <w:rFonts w:hint="eastAsia"/>
          <w:color w:val="000000"/>
        </w:rPr>
        <w:t xml:space="preserve">                    </w:t>
      </w:r>
      <w:r>
        <w:rPr>
          <w:rFonts w:hint="eastAsia"/>
          <w:color w:val="000000"/>
        </w:rPr>
        <w:t>学生联系电话：</w:t>
      </w:r>
      <w:r>
        <w:rPr>
          <w:rFonts w:hint="eastAsia"/>
          <w:color w:val="000000"/>
        </w:rPr>
        <w:t xml:space="preserve">                   </w:t>
      </w:r>
      <w:r>
        <w:rPr>
          <w:rFonts w:hint="eastAsia"/>
          <w:color w:val="000000"/>
        </w:rPr>
        <w:t>父（母）联系电话：</w:t>
      </w:r>
    </w:p>
    <w:p w:rsidR="00B57F82" w:rsidRDefault="00B57F82" w:rsidP="00E352A3">
      <w:pPr>
        <w:spacing w:line="440" w:lineRule="exact"/>
        <w:rPr>
          <w:color w:val="000000"/>
        </w:rPr>
      </w:pP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992"/>
        <w:gridCol w:w="2061"/>
        <w:gridCol w:w="916"/>
        <w:gridCol w:w="992"/>
        <w:gridCol w:w="1134"/>
        <w:gridCol w:w="1066"/>
        <w:gridCol w:w="777"/>
        <w:gridCol w:w="1667"/>
        <w:gridCol w:w="1701"/>
        <w:gridCol w:w="1417"/>
        <w:gridCol w:w="1168"/>
      </w:tblGrid>
      <w:tr w:rsidR="00B57F82" w:rsidTr="002127D3">
        <w:trPr>
          <w:trHeight w:val="416"/>
        </w:trPr>
        <w:tc>
          <w:tcPr>
            <w:tcW w:w="1135" w:type="dxa"/>
            <w:vMerge w:val="restart"/>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时间</w:t>
            </w:r>
          </w:p>
        </w:tc>
        <w:tc>
          <w:tcPr>
            <w:tcW w:w="992" w:type="dxa"/>
            <w:vMerge w:val="restart"/>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体温是</w:t>
            </w:r>
          </w:p>
          <w:p w:rsidR="00B57F82" w:rsidRDefault="00B57F82" w:rsidP="00E352A3">
            <w:pPr>
              <w:spacing w:line="440" w:lineRule="exact"/>
              <w:jc w:val="center"/>
              <w:rPr>
                <w:rFonts w:ascii="仿宋" w:eastAsia="仿宋" w:hAnsi="仿宋" w:cs="仿宋"/>
                <w:b/>
                <w:color w:val="000000"/>
                <w:szCs w:val="21"/>
              </w:rPr>
            </w:pPr>
            <w:proofErr w:type="gramStart"/>
            <w:r>
              <w:rPr>
                <w:rFonts w:ascii="仿宋" w:eastAsia="仿宋" w:hAnsi="仿宋" w:cs="仿宋" w:hint="eastAsia"/>
                <w:b/>
                <w:color w:val="000000"/>
                <w:szCs w:val="21"/>
              </w:rPr>
              <w:t>否</w:t>
            </w:r>
            <w:proofErr w:type="gramEnd"/>
            <w:r>
              <w:rPr>
                <w:rFonts w:ascii="仿宋" w:eastAsia="仿宋" w:hAnsi="仿宋" w:cs="仿宋" w:hint="eastAsia"/>
                <w:b/>
                <w:color w:val="000000"/>
                <w:szCs w:val="21"/>
              </w:rPr>
              <w:t>正常</w:t>
            </w:r>
          </w:p>
        </w:tc>
        <w:tc>
          <w:tcPr>
            <w:tcW w:w="2061" w:type="dxa"/>
            <w:vMerge w:val="restart"/>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本人身体</w:t>
            </w:r>
          </w:p>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健康状况</w:t>
            </w:r>
          </w:p>
        </w:tc>
        <w:tc>
          <w:tcPr>
            <w:tcW w:w="4108" w:type="dxa"/>
            <w:gridSpan w:val="4"/>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同居住家庭成员身体健康状况</w:t>
            </w:r>
          </w:p>
        </w:tc>
        <w:tc>
          <w:tcPr>
            <w:tcW w:w="777" w:type="dxa"/>
            <w:vMerge w:val="restart"/>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自2021年6月5日至今</w:t>
            </w:r>
          </w:p>
        </w:tc>
        <w:tc>
          <w:tcPr>
            <w:tcW w:w="1667" w:type="dxa"/>
            <w:vMerge w:val="restart"/>
            <w:vAlign w:val="center"/>
          </w:tcPr>
          <w:p w:rsidR="00B57F82" w:rsidRDefault="00B57F82" w:rsidP="00E352A3">
            <w:pPr>
              <w:spacing w:line="300" w:lineRule="exact"/>
              <w:jc w:val="center"/>
              <w:rPr>
                <w:rFonts w:ascii="仿宋" w:eastAsia="仿宋" w:hAnsi="仿宋" w:cs="仿宋"/>
                <w:color w:val="000000"/>
                <w:spacing w:val="-12"/>
                <w:szCs w:val="21"/>
              </w:rPr>
            </w:pPr>
            <w:r>
              <w:rPr>
                <w:rFonts w:ascii="仿宋" w:eastAsia="仿宋" w:hAnsi="仿宋" w:cs="仿宋" w:hint="eastAsia"/>
                <w:color w:val="000000"/>
                <w:szCs w:val="21"/>
              </w:rPr>
              <w:t>本人及同住家庭成员是否曾往返疫情高（中）风险地区，</w:t>
            </w:r>
            <w:r>
              <w:rPr>
                <w:rFonts w:ascii="仿宋" w:eastAsia="仿宋" w:hAnsi="仿宋" w:cs="仿宋" w:hint="eastAsia"/>
                <w:color w:val="000000"/>
                <w:spacing w:val="-12"/>
                <w:szCs w:val="21"/>
              </w:rPr>
              <w:t>是否从境外返回（成员、时间、地点）</w:t>
            </w:r>
          </w:p>
          <w:p w:rsidR="00B57F82" w:rsidRDefault="00B57F82" w:rsidP="00E352A3">
            <w:pPr>
              <w:spacing w:line="300" w:lineRule="exact"/>
              <w:jc w:val="center"/>
              <w:rPr>
                <w:rFonts w:ascii="仿宋" w:eastAsia="仿宋" w:hAnsi="仿宋" w:cs="仿宋"/>
                <w:color w:val="000000"/>
                <w:szCs w:val="21"/>
              </w:rPr>
            </w:pPr>
          </w:p>
        </w:tc>
        <w:tc>
          <w:tcPr>
            <w:tcW w:w="1701" w:type="dxa"/>
            <w:vMerge w:val="restart"/>
            <w:vAlign w:val="center"/>
          </w:tcPr>
          <w:p w:rsidR="00B57F82" w:rsidRDefault="00B57F82" w:rsidP="00E352A3">
            <w:pPr>
              <w:spacing w:line="300" w:lineRule="exact"/>
              <w:jc w:val="left"/>
              <w:rPr>
                <w:rFonts w:ascii="仿宋" w:eastAsia="仿宋" w:hAnsi="仿宋" w:cs="仿宋"/>
                <w:color w:val="000000"/>
                <w:szCs w:val="21"/>
              </w:rPr>
            </w:pPr>
            <w:r>
              <w:rPr>
                <w:rFonts w:ascii="仿宋" w:eastAsia="仿宋" w:hAnsi="仿宋" w:cs="仿宋" w:hint="eastAsia"/>
                <w:color w:val="000000"/>
                <w:szCs w:val="21"/>
              </w:rPr>
              <w:t>本人及同住家庭成员是否接触疫情高（中）风险地区人员，是否接触境外返回人员（成员、时间、地点）</w:t>
            </w:r>
          </w:p>
        </w:tc>
        <w:tc>
          <w:tcPr>
            <w:tcW w:w="1417" w:type="dxa"/>
            <w:vMerge w:val="restart"/>
          </w:tcPr>
          <w:p w:rsidR="00B57F82" w:rsidRDefault="00B57F82" w:rsidP="00E352A3">
            <w:pPr>
              <w:spacing w:line="300" w:lineRule="exact"/>
              <w:ind w:left="210" w:hangingChars="100" w:hanging="210"/>
              <w:jc w:val="center"/>
              <w:rPr>
                <w:rFonts w:ascii="仿宋" w:eastAsia="仿宋" w:hAnsi="仿宋" w:cs="仿宋"/>
                <w:color w:val="000000"/>
                <w:szCs w:val="21"/>
              </w:rPr>
            </w:pPr>
          </w:p>
          <w:p w:rsidR="00B57F82" w:rsidRDefault="00B57F82" w:rsidP="00E352A3">
            <w:pPr>
              <w:spacing w:line="300" w:lineRule="exact"/>
              <w:rPr>
                <w:rFonts w:ascii="仿宋" w:eastAsia="仿宋" w:hAnsi="仿宋" w:cs="仿宋"/>
                <w:color w:val="000000"/>
                <w:szCs w:val="21"/>
              </w:rPr>
            </w:pPr>
            <w:r>
              <w:rPr>
                <w:rFonts w:ascii="仿宋" w:eastAsia="仿宋" w:hAnsi="仿宋" w:cs="仿宋" w:hint="eastAsia"/>
                <w:color w:val="000000"/>
                <w:szCs w:val="21"/>
              </w:rPr>
              <w:t>本人及家庭成员或其他亲朋是否为确诊病例或疑似病例（成员、时间、地点）</w:t>
            </w:r>
          </w:p>
        </w:tc>
        <w:tc>
          <w:tcPr>
            <w:tcW w:w="1168" w:type="dxa"/>
            <w:vMerge w:val="restart"/>
            <w:vAlign w:val="center"/>
          </w:tcPr>
          <w:p w:rsidR="00B57F82" w:rsidRDefault="00B57F82" w:rsidP="00E352A3">
            <w:pPr>
              <w:spacing w:line="300" w:lineRule="exact"/>
              <w:rPr>
                <w:rFonts w:ascii="仿宋" w:eastAsia="仿宋" w:hAnsi="仿宋" w:cs="仿宋"/>
                <w:color w:val="000000"/>
                <w:szCs w:val="21"/>
              </w:rPr>
            </w:pPr>
            <w:r>
              <w:rPr>
                <w:rFonts w:ascii="仿宋" w:eastAsia="仿宋" w:hAnsi="仿宋" w:cs="仿宋" w:hint="eastAsia"/>
                <w:color w:val="000000"/>
                <w:szCs w:val="21"/>
              </w:rPr>
              <w:t>本人及同住家庭成员是否接触确诊病例或疑似病例（成员、时间、地点）</w:t>
            </w:r>
          </w:p>
        </w:tc>
      </w:tr>
      <w:tr w:rsidR="00B57F82" w:rsidTr="002127D3">
        <w:trPr>
          <w:trHeight w:val="507"/>
        </w:trPr>
        <w:tc>
          <w:tcPr>
            <w:tcW w:w="1135"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992"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2061"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916" w:type="dxa"/>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父亲</w:t>
            </w:r>
          </w:p>
        </w:tc>
        <w:tc>
          <w:tcPr>
            <w:tcW w:w="992" w:type="dxa"/>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母亲</w:t>
            </w:r>
          </w:p>
        </w:tc>
        <w:tc>
          <w:tcPr>
            <w:tcW w:w="1134" w:type="dxa"/>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兄弟姐妹</w:t>
            </w:r>
          </w:p>
        </w:tc>
        <w:tc>
          <w:tcPr>
            <w:tcW w:w="1066" w:type="dxa"/>
            <w:vAlign w:val="center"/>
          </w:tcPr>
          <w:p w:rsidR="00B57F82" w:rsidRDefault="00B57F82" w:rsidP="00E352A3">
            <w:pPr>
              <w:spacing w:line="440" w:lineRule="exact"/>
              <w:jc w:val="center"/>
              <w:rPr>
                <w:rFonts w:ascii="仿宋" w:eastAsia="仿宋" w:hAnsi="仿宋" w:cs="仿宋"/>
                <w:b/>
                <w:color w:val="000000"/>
                <w:szCs w:val="21"/>
              </w:rPr>
            </w:pPr>
            <w:r>
              <w:rPr>
                <w:rFonts w:ascii="仿宋" w:eastAsia="仿宋" w:hAnsi="仿宋" w:cs="仿宋" w:hint="eastAsia"/>
                <w:b/>
                <w:color w:val="000000"/>
                <w:szCs w:val="21"/>
              </w:rPr>
              <w:t>其他成员</w:t>
            </w:r>
          </w:p>
        </w:tc>
        <w:tc>
          <w:tcPr>
            <w:tcW w:w="777"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1667"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1701" w:type="dxa"/>
            <w:vMerge/>
            <w:vAlign w:val="center"/>
          </w:tcPr>
          <w:p w:rsidR="00B57F82" w:rsidRDefault="00B57F82" w:rsidP="00E352A3">
            <w:pPr>
              <w:spacing w:line="440" w:lineRule="exact"/>
              <w:jc w:val="center"/>
              <w:rPr>
                <w:rFonts w:ascii="仿宋" w:eastAsia="仿宋" w:hAnsi="仿宋" w:cs="仿宋"/>
                <w:color w:val="000000"/>
                <w:szCs w:val="21"/>
              </w:rPr>
            </w:pPr>
          </w:p>
        </w:tc>
        <w:tc>
          <w:tcPr>
            <w:tcW w:w="1417" w:type="dxa"/>
            <w:vMerge/>
          </w:tcPr>
          <w:p w:rsidR="00B57F82" w:rsidRDefault="00B57F82" w:rsidP="00E352A3">
            <w:pPr>
              <w:spacing w:line="440" w:lineRule="exact"/>
              <w:jc w:val="center"/>
              <w:rPr>
                <w:rFonts w:ascii="仿宋" w:eastAsia="仿宋" w:hAnsi="仿宋" w:cs="仿宋"/>
                <w:color w:val="000000"/>
                <w:szCs w:val="21"/>
              </w:rPr>
            </w:pPr>
          </w:p>
        </w:tc>
        <w:tc>
          <w:tcPr>
            <w:tcW w:w="1168" w:type="dxa"/>
            <w:vMerge/>
            <w:vAlign w:val="center"/>
          </w:tcPr>
          <w:p w:rsidR="00B57F82" w:rsidRDefault="00B57F82" w:rsidP="00E352A3">
            <w:pPr>
              <w:spacing w:line="440" w:lineRule="exact"/>
              <w:jc w:val="center"/>
              <w:rPr>
                <w:rFonts w:ascii="仿宋" w:eastAsia="仿宋" w:hAnsi="仿宋" w:cs="仿宋"/>
                <w:color w:val="000000"/>
                <w:szCs w:val="21"/>
              </w:rPr>
            </w:pPr>
          </w:p>
        </w:tc>
      </w:tr>
      <w:tr w:rsidR="00B57F82" w:rsidTr="002127D3">
        <w:trPr>
          <w:trHeight w:val="28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6月5日</w:t>
            </w: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2061" w:type="dxa"/>
            <w:vAlign w:val="center"/>
          </w:tcPr>
          <w:p w:rsidR="00B57F82" w:rsidRDefault="00B57F82" w:rsidP="00E352A3">
            <w:pPr>
              <w:spacing w:line="440" w:lineRule="exact"/>
              <w:rPr>
                <w:rFonts w:ascii="仿宋" w:eastAsia="仿宋" w:hAnsi="仿宋" w:cs="仿宋"/>
                <w:color w:val="000000"/>
                <w:szCs w:val="21"/>
              </w:rPr>
            </w:pPr>
          </w:p>
        </w:tc>
        <w:tc>
          <w:tcPr>
            <w:tcW w:w="916" w:type="dxa"/>
            <w:vAlign w:val="center"/>
          </w:tcPr>
          <w:p w:rsidR="00B57F82" w:rsidRDefault="00B57F82" w:rsidP="00E352A3">
            <w:pPr>
              <w:spacing w:line="440" w:lineRule="exact"/>
              <w:rPr>
                <w:rFonts w:ascii="仿宋" w:eastAsia="仿宋" w:hAnsi="仿宋" w:cs="仿宋"/>
                <w:color w:val="000000"/>
                <w:szCs w:val="21"/>
              </w:rPr>
            </w:pP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1134" w:type="dxa"/>
            <w:vAlign w:val="center"/>
          </w:tcPr>
          <w:p w:rsidR="00B57F82" w:rsidRDefault="00B57F82" w:rsidP="00E352A3">
            <w:pPr>
              <w:spacing w:line="440" w:lineRule="exact"/>
              <w:rPr>
                <w:rFonts w:ascii="仿宋" w:eastAsia="仿宋" w:hAnsi="仿宋" w:cs="仿宋"/>
                <w:color w:val="000000"/>
                <w:szCs w:val="21"/>
              </w:rPr>
            </w:pPr>
          </w:p>
        </w:tc>
        <w:tc>
          <w:tcPr>
            <w:tcW w:w="1066" w:type="dxa"/>
            <w:vAlign w:val="center"/>
          </w:tcPr>
          <w:p w:rsidR="00B57F82" w:rsidRDefault="00B57F82" w:rsidP="00E352A3">
            <w:pPr>
              <w:spacing w:line="440" w:lineRule="exact"/>
              <w:rPr>
                <w:rFonts w:ascii="仿宋" w:eastAsia="仿宋" w:hAnsi="仿宋" w:cs="仿宋"/>
                <w:color w:val="000000"/>
                <w:szCs w:val="21"/>
              </w:rPr>
            </w:pPr>
          </w:p>
        </w:tc>
        <w:tc>
          <w:tcPr>
            <w:tcW w:w="777" w:type="dxa"/>
            <w:vMerge/>
            <w:vAlign w:val="center"/>
          </w:tcPr>
          <w:p w:rsidR="00B57F82" w:rsidRDefault="00B57F82" w:rsidP="00E352A3">
            <w:pPr>
              <w:spacing w:line="440" w:lineRule="exact"/>
              <w:rPr>
                <w:rFonts w:ascii="仿宋" w:eastAsia="仿宋" w:hAnsi="仿宋" w:cs="仿宋"/>
                <w:color w:val="000000"/>
                <w:szCs w:val="21"/>
              </w:rPr>
            </w:pPr>
          </w:p>
        </w:tc>
        <w:tc>
          <w:tcPr>
            <w:tcW w:w="1667" w:type="dxa"/>
            <w:vMerge/>
            <w:vAlign w:val="center"/>
          </w:tcPr>
          <w:p w:rsidR="00B57F82" w:rsidRDefault="00B57F82" w:rsidP="00E352A3">
            <w:pPr>
              <w:spacing w:line="440" w:lineRule="exact"/>
              <w:rPr>
                <w:rFonts w:ascii="仿宋" w:eastAsia="仿宋" w:hAnsi="仿宋" w:cs="仿宋"/>
                <w:color w:val="000000"/>
                <w:szCs w:val="21"/>
              </w:rPr>
            </w:pPr>
          </w:p>
        </w:tc>
        <w:tc>
          <w:tcPr>
            <w:tcW w:w="1701" w:type="dxa"/>
            <w:vMerge/>
            <w:vAlign w:val="center"/>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vAlign w:val="center"/>
          </w:tcPr>
          <w:p w:rsidR="00B57F82" w:rsidRDefault="00B57F82" w:rsidP="00E352A3">
            <w:pPr>
              <w:spacing w:line="440" w:lineRule="exact"/>
              <w:rPr>
                <w:rFonts w:ascii="仿宋" w:eastAsia="仿宋" w:hAnsi="仿宋" w:cs="仿宋"/>
                <w:color w:val="000000"/>
                <w:szCs w:val="21"/>
              </w:rPr>
            </w:pPr>
          </w:p>
        </w:tc>
      </w:tr>
      <w:tr w:rsidR="00B57F82" w:rsidTr="002127D3">
        <w:trPr>
          <w:trHeight w:val="30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6月6日</w:t>
            </w: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2061" w:type="dxa"/>
            <w:vAlign w:val="center"/>
          </w:tcPr>
          <w:p w:rsidR="00B57F82" w:rsidRDefault="00B57F82" w:rsidP="00E352A3">
            <w:pPr>
              <w:spacing w:line="440" w:lineRule="exact"/>
              <w:rPr>
                <w:rFonts w:ascii="仿宋" w:eastAsia="仿宋" w:hAnsi="仿宋" w:cs="仿宋"/>
                <w:color w:val="000000"/>
                <w:szCs w:val="21"/>
              </w:rPr>
            </w:pPr>
          </w:p>
        </w:tc>
        <w:tc>
          <w:tcPr>
            <w:tcW w:w="916" w:type="dxa"/>
            <w:vAlign w:val="center"/>
          </w:tcPr>
          <w:p w:rsidR="00B57F82" w:rsidRDefault="00B57F82" w:rsidP="00E352A3">
            <w:pPr>
              <w:spacing w:line="440" w:lineRule="exact"/>
              <w:rPr>
                <w:rFonts w:ascii="仿宋" w:eastAsia="仿宋" w:hAnsi="仿宋" w:cs="仿宋"/>
                <w:color w:val="000000"/>
                <w:szCs w:val="21"/>
              </w:rPr>
            </w:pP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1134" w:type="dxa"/>
            <w:vAlign w:val="center"/>
          </w:tcPr>
          <w:p w:rsidR="00B57F82" w:rsidRDefault="00B57F82" w:rsidP="00E352A3">
            <w:pPr>
              <w:spacing w:line="440" w:lineRule="exact"/>
              <w:rPr>
                <w:rFonts w:ascii="仿宋" w:eastAsia="仿宋" w:hAnsi="仿宋" w:cs="仿宋"/>
                <w:color w:val="000000"/>
                <w:szCs w:val="21"/>
              </w:rPr>
            </w:pPr>
          </w:p>
        </w:tc>
        <w:tc>
          <w:tcPr>
            <w:tcW w:w="1066" w:type="dxa"/>
            <w:vAlign w:val="center"/>
          </w:tcPr>
          <w:p w:rsidR="00B57F82" w:rsidRDefault="00B57F82" w:rsidP="00E352A3">
            <w:pPr>
              <w:spacing w:line="440" w:lineRule="exact"/>
              <w:rPr>
                <w:rFonts w:ascii="仿宋" w:eastAsia="仿宋" w:hAnsi="仿宋" w:cs="仿宋"/>
                <w:color w:val="000000"/>
                <w:szCs w:val="21"/>
              </w:rPr>
            </w:pPr>
          </w:p>
        </w:tc>
        <w:tc>
          <w:tcPr>
            <w:tcW w:w="777" w:type="dxa"/>
            <w:vMerge/>
            <w:vAlign w:val="center"/>
          </w:tcPr>
          <w:p w:rsidR="00B57F82" w:rsidRDefault="00B57F82" w:rsidP="00E352A3">
            <w:pPr>
              <w:spacing w:line="440" w:lineRule="exact"/>
              <w:rPr>
                <w:rFonts w:ascii="仿宋" w:eastAsia="仿宋" w:hAnsi="仿宋" w:cs="仿宋"/>
                <w:color w:val="000000"/>
                <w:szCs w:val="21"/>
              </w:rPr>
            </w:pPr>
          </w:p>
        </w:tc>
        <w:tc>
          <w:tcPr>
            <w:tcW w:w="1667" w:type="dxa"/>
            <w:vMerge/>
            <w:vAlign w:val="center"/>
          </w:tcPr>
          <w:p w:rsidR="00B57F82" w:rsidRDefault="00B57F82" w:rsidP="00E352A3">
            <w:pPr>
              <w:spacing w:line="440" w:lineRule="exact"/>
              <w:rPr>
                <w:rFonts w:ascii="仿宋" w:eastAsia="仿宋" w:hAnsi="仿宋" w:cs="仿宋"/>
                <w:color w:val="000000"/>
                <w:szCs w:val="21"/>
              </w:rPr>
            </w:pPr>
          </w:p>
        </w:tc>
        <w:tc>
          <w:tcPr>
            <w:tcW w:w="1701" w:type="dxa"/>
            <w:vMerge/>
            <w:vAlign w:val="center"/>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vAlign w:val="center"/>
          </w:tcPr>
          <w:p w:rsidR="00B57F82" w:rsidRDefault="00B57F82" w:rsidP="00E352A3">
            <w:pPr>
              <w:spacing w:line="440" w:lineRule="exact"/>
              <w:rPr>
                <w:rFonts w:ascii="仿宋" w:eastAsia="仿宋" w:hAnsi="仿宋" w:cs="仿宋"/>
                <w:color w:val="000000"/>
                <w:szCs w:val="21"/>
              </w:rPr>
            </w:pPr>
          </w:p>
        </w:tc>
      </w:tr>
      <w:tr w:rsidR="00B57F82" w:rsidTr="002127D3">
        <w:trPr>
          <w:trHeight w:val="375"/>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6月7日</w:t>
            </w: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2061" w:type="dxa"/>
            <w:vAlign w:val="center"/>
          </w:tcPr>
          <w:p w:rsidR="00B57F82" w:rsidRDefault="00B57F82" w:rsidP="00E352A3">
            <w:pPr>
              <w:spacing w:line="440" w:lineRule="exact"/>
              <w:rPr>
                <w:rFonts w:ascii="仿宋" w:eastAsia="仿宋" w:hAnsi="仿宋" w:cs="仿宋"/>
                <w:color w:val="000000"/>
                <w:szCs w:val="21"/>
              </w:rPr>
            </w:pPr>
          </w:p>
        </w:tc>
        <w:tc>
          <w:tcPr>
            <w:tcW w:w="916" w:type="dxa"/>
            <w:vAlign w:val="center"/>
          </w:tcPr>
          <w:p w:rsidR="00B57F82" w:rsidRDefault="00B57F82" w:rsidP="00E352A3">
            <w:pPr>
              <w:spacing w:line="440" w:lineRule="exact"/>
              <w:rPr>
                <w:rFonts w:ascii="仿宋" w:eastAsia="仿宋" w:hAnsi="仿宋" w:cs="仿宋"/>
                <w:color w:val="000000"/>
                <w:szCs w:val="21"/>
              </w:rPr>
            </w:pPr>
          </w:p>
        </w:tc>
        <w:tc>
          <w:tcPr>
            <w:tcW w:w="992" w:type="dxa"/>
            <w:vAlign w:val="center"/>
          </w:tcPr>
          <w:p w:rsidR="00B57F82" w:rsidRDefault="00B57F82" w:rsidP="00E352A3">
            <w:pPr>
              <w:spacing w:line="440" w:lineRule="exact"/>
              <w:rPr>
                <w:rFonts w:ascii="仿宋" w:eastAsia="仿宋" w:hAnsi="仿宋" w:cs="仿宋"/>
                <w:color w:val="000000"/>
                <w:szCs w:val="21"/>
              </w:rPr>
            </w:pPr>
          </w:p>
        </w:tc>
        <w:tc>
          <w:tcPr>
            <w:tcW w:w="1134" w:type="dxa"/>
            <w:vAlign w:val="center"/>
          </w:tcPr>
          <w:p w:rsidR="00B57F82" w:rsidRDefault="00B57F82" w:rsidP="00E352A3">
            <w:pPr>
              <w:spacing w:line="440" w:lineRule="exact"/>
              <w:rPr>
                <w:rFonts w:ascii="仿宋" w:eastAsia="仿宋" w:hAnsi="仿宋" w:cs="仿宋"/>
                <w:color w:val="000000"/>
                <w:szCs w:val="21"/>
              </w:rPr>
            </w:pPr>
          </w:p>
        </w:tc>
        <w:tc>
          <w:tcPr>
            <w:tcW w:w="1066" w:type="dxa"/>
            <w:vAlign w:val="center"/>
          </w:tcPr>
          <w:p w:rsidR="00B57F82" w:rsidRDefault="00B57F82" w:rsidP="00E352A3">
            <w:pPr>
              <w:spacing w:line="440" w:lineRule="exact"/>
              <w:rPr>
                <w:rFonts w:ascii="仿宋" w:eastAsia="仿宋" w:hAnsi="仿宋" w:cs="仿宋"/>
                <w:color w:val="000000"/>
                <w:szCs w:val="21"/>
              </w:rPr>
            </w:pPr>
          </w:p>
        </w:tc>
        <w:tc>
          <w:tcPr>
            <w:tcW w:w="777" w:type="dxa"/>
            <w:vMerge/>
            <w:vAlign w:val="center"/>
          </w:tcPr>
          <w:p w:rsidR="00B57F82" w:rsidRDefault="00B57F82" w:rsidP="00E352A3">
            <w:pPr>
              <w:spacing w:line="440" w:lineRule="exact"/>
              <w:rPr>
                <w:rFonts w:ascii="仿宋" w:eastAsia="仿宋" w:hAnsi="仿宋" w:cs="仿宋"/>
                <w:color w:val="000000"/>
                <w:szCs w:val="21"/>
              </w:rPr>
            </w:pPr>
          </w:p>
        </w:tc>
        <w:tc>
          <w:tcPr>
            <w:tcW w:w="1667" w:type="dxa"/>
            <w:vMerge/>
            <w:vAlign w:val="center"/>
          </w:tcPr>
          <w:p w:rsidR="00B57F82" w:rsidRDefault="00B57F82" w:rsidP="00E352A3">
            <w:pPr>
              <w:spacing w:line="440" w:lineRule="exact"/>
              <w:rPr>
                <w:rFonts w:ascii="仿宋" w:eastAsia="仿宋" w:hAnsi="仿宋" w:cs="仿宋"/>
                <w:color w:val="000000"/>
                <w:szCs w:val="21"/>
              </w:rPr>
            </w:pPr>
          </w:p>
        </w:tc>
        <w:tc>
          <w:tcPr>
            <w:tcW w:w="1701" w:type="dxa"/>
            <w:vMerge/>
            <w:vAlign w:val="center"/>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vAlign w:val="center"/>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6月8日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173"/>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6月9日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6月10日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val="restart"/>
          </w:tcPr>
          <w:p w:rsidR="00B57F82" w:rsidRDefault="00B57F82" w:rsidP="00E352A3">
            <w:pPr>
              <w:spacing w:line="440" w:lineRule="exact"/>
              <w:rPr>
                <w:rFonts w:ascii="仿宋" w:eastAsia="仿宋" w:hAnsi="仿宋" w:cs="仿宋"/>
                <w:color w:val="000000"/>
                <w:szCs w:val="21"/>
              </w:rPr>
            </w:pPr>
          </w:p>
        </w:tc>
        <w:tc>
          <w:tcPr>
            <w:tcW w:w="1701" w:type="dxa"/>
            <w:vMerge w:val="restart"/>
          </w:tcPr>
          <w:p w:rsidR="00B57F82" w:rsidRDefault="00B57F82" w:rsidP="00E352A3">
            <w:pPr>
              <w:spacing w:line="440" w:lineRule="exact"/>
              <w:rPr>
                <w:rFonts w:ascii="仿宋" w:eastAsia="仿宋" w:hAnsi="仿宋" w:cs="仿宋"/>
                <w:color w:val="000000"/>
                <w:szCs w:val="21"/>
              </w:rPr>
            </w:pPr>
          </w:p>
        </w:tc>
        <w:tc>
          <w:tcPr>
            <w:tcW w:w="1417" w:type="dxa"/>
            <w:vMerge w:val="restart"/>
          </w:tcPr>
          <w:p w:rsidR="00B57F82" w:rsidRDefault="00B57F82" w:rsidP="00E352A3">
            <w:pPr>
              <w:spacing w:line="440" w:lineRule="exact"/>
              <w:rPr>
                <w:rFonts w:ascii="仿宋" w:eastAsia="仿宋" w:hAnsi="仿宋" w:cs="仿宋"/>
                <w:color w:val="000000"/>
                <w:szCs w:val="21"/>
              </w:rPr>
            </w:pPr>
          </w:p>
        </w:tc>
        <w:tc>
          <w:tcPr>
            <w:tcW w:w="1168" w:type="dxa"/>
            <w:vMerge w:val="restart"/>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6月11日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6月12日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2"/>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6月13日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3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6月14日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6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6月15日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2"/>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lastRenderedPageBreak/>
              <w:t>6月16日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6月17日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94"/>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6月18日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1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6月19日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6月20日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6月21日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6月22日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6月23日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6月24日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r w:rsidR="00B57F82" w:rsidTr="002127D3">
        <w:trPr>
          <w:trHeight w:val="320"/>
        </w:trPr>
        <w:tc>
          <w:tcPr>
            <w:tcW w:w="1135" w:type="dxa"/>
            <w:vAlign w:val="center"/>
          </w:tcPr>
          <w:p w:rsidR="00B57F82" w:rsidRDefault="00B57F82" w:rsidP="00E352A3">
            <w:pPr>
              <w:spacing w:line="440" w:lineRule="exact"/>
              <w:jc w:val="center"/>
              <w:rPr>
                <w:rFonts w:ascii="仿宋" w:eastAsia="仿宋" w:hAnsi="仿宋" w:cs="仿宋"/>
                <w:color w:val="000000"/>
                <w:szCs w:val="21"/>
              </w:rPr>
            </w:pPr>
            <w:r>
              <w:rPr>
                <w:rFonts w:ascii="仿宋" w:eastAsia="仿宋" w:hAnsi="仿宋" w:cs="仿宋" w:hint="eastAsia"/>
                <w:color w:val="000000"/>
                <w:szCs w:val="21"/>
              </w:rPr>
              <w:t>6月25日</w:t>
            </w:r>
          </w:p>
        </w:tc>
        <w:tc>
          <w:tcPr>
            <w:tcW w:w="992" w:type="dxa"/>
          </w:tcPr>
          <w:p w:rsidR="00B57F82" w:rsidRDefault="00B57F82" w:rsidP="00E352A3">
            <w:pPr>
              <w:spacing w:line="440" w:lineRule="exact"/>
              <w:rPr>
                <w:rFonts w:ascii="仿宋" w:eastAsia="仿宋" w:hAnsi="仿宋" w:cs="仿宋"/>
                <w:color w:val="000000"/>
                <w:szCs w:val="21"/>
              </w:rPr>
            </w:pPr>
          </w:p>
        </w:tc>
        <w:tc>
          <w:tcPr>
            <w:tcW w:w="2061" w:type="dxa"/>
          </w:tcPr>
          <w:p w:rsidR="00B57F82" w:rsidRDefault="00B57F82" w:rsidP="00E352A3">
            <w:pPr>
              <w:spacing w:line="440" w:lineRule="exact"/>
              <w:rPr>
                <w:rFonts w:ascii="仿宋" w:eastAsia="仿宋" w:hAnsi="仿宋" w:cs="仿宋"/>
                <w:color w:val="000000"/>
                <w:szCs w:val="21"/>
              </w:rPr>
            </w:pPr>
          </w:p>
        </w:tc>
        <w:tc>
          <w:tcPr>
            <w:tcW w:w="916" w:type="dxa"/>
          </w:tcPr>
          <w:p w:rsidR="00B57F82" w:rsidRDefault="00B57F82" w:rsidP="00E352A3">
            <w:pPr>
              <w:spacing w:line="440" w:lineRule="exact"/>
              <w:rPr>
                <w:rFonts w:ascii="仿宋" w:eastAsia="仿宋" w:hAnsi="仿宋" w:cs="仿宋"/>
                <w:color w:val="000000"/>
                <w:szCs w:val="21"/>
              </w:rPr>
            </w:pPr>
          </w:p>
        </w:tc>
        <w:tc>
          <w:tcPr>
            <w:tcW w:w="992" w:type="dxa"/>
          </w:tcPr>
          <w:p w:rsidR="00B57F82" w:rsidRDefault="00B57F82" w:rsidP="00E352A3">
            <w:pPr>
              <w:spacing w:line="440" w:lineRule="exact"/>
              <w:rPr>
                <w:rFonts w:ascii="仿宋" w:eastAsia="仿宋" w:hAnsi="仿宋" w:cs="仿宋"/>
                <w:color w:val="000000"/>
                <w:szCs w:val="21"/>
              </w:rPr>
            </w:pPr>
          </w:p>
        </w:tc>
        <w:tc>
          <w:tcPr>
            <w:tcW w:w="1134" w:type="dxa"/>
          </w:tcPr>
          <w:p w:rsidR="00B57F82" w:rsidRDefault="00B57F82" w:rsidP="00E352A3">
            <w:pPr>
              <w:spacing w:line="440" w:lineRule="exact"/>
              <w:rPr>
                <w:rFonts w:ascii="仿宋" w:eastAsia="仿宋" w:hAnsi="仿宋" w:cs="仿宋"/>
                <w:color w:val="000000"/>
                <w:szCs w:val="21"/>
              </w:rPr>
            </w:pPr>
          </w:p>
        </w:tc>
        <w:tc>
          <w:tcPr>
            <w:tcW w:w="1066" w:type="dxa"/>
          </w:tcPr>
          <w:p w:rsidR="00B57F82" w:rsidRDefault="00B57F82" w:rsidP="00E352A3">
            <w:pPr>
              <w:spacing w:line="440" w:lineRule="exact"/>
              <w:rPr>
                <w:rFonts w:ascii="仿宋" w:eastAsia="仿宋" w:hAnsi="仿宋" w:cs="仿宋"/>
                <w:color w:val="000000"/>
                <w:szCs w:val="21"/>
              </w:rPr>
            </w:pPr>
          </w:p>
        </w:tc>
        <w:tc>
          <w:tcPr>
            <w:tcW w:w="777" w:type="dxa"/>
            <w:vMerge/>
          </w:tcPr>
          <w:p w:rsidR="00B57F82" w:rsidRDefault="00B57F82" w:rsidP="00E352A3">
            <w:pPr>
              <w:spacing w:line="440" w:lineRule="exact"/>
              <w:rPr>
                <w:rFonts w:ascii="仿宋" w:eastAsia="仿宋" w:hAnsi="仿宋" w:cs="仿宋"/>
                <w:color w:val="000000"/>
                <w:szCs w:val="21"/>
              </w:rPr>
            </w:pPr>
          </w:p>
        </w:tc>
        <w:tc>
          <w:tcPr>
            <w:tcW w:w="1667" w:type="dxa"/>
            <w:vMerge/>
          </w:tcPr>
          <w:p w:rsidR="00B57F82" w:rsidRDefault="00B57F82" w:rsidP="00E352A3">
            <w:pPr>
              <w:spacing w:line="440" w:lineRule="exact"/>
              <w:rPr>
                <w:rFonts w:ascii="仿宋" w:eastAsia="仿宋" w:hAnsi="仿宋" w:cs="仿宋"/>
                <w:color w:val="000000"/>
                <w:szCs w:val="21"/>
              </w:rPr>
            </w:pPr>
          </w:p>
        </w:tc>
        <w:tc>
          <w:tcPr>
            <w:tcW w:w="1701" w:type="dxa"/>
            <w:vMerge/>
          </w:tcPr>
          <w:p w:rsidR="00B57F82" w:rsidRDefault="00B57F82" w:rsidP="00E352A3">
            <w:pPr>
              <w:spacing w:line="440" w:lineRule="exact"/>
              <w:rPr>
                <w:rFonts w:ascii="仿宋" w:eastAsia="仿宋" w:hAnsi="仿宋" w:cs="仿宋"/>
                <w:color w:val="000000"/>
                <w:szCs w:val="21"/>
              </w:rPr>
            </w:pPr>
          </w:p>
        </w:tc>
        <w:tc>
          <w:tcPr>
            <w:tcW w:w="1417" w:type="dxa"/>
            <w:vMerge/>
          </w:tcPr>
          <w:p w:rsidR="00B57F82" w:rsidRDefault="00B57F82" w:rsidP="00E352A3">
            <w:pPr>
              <w:spacing w:line="440" w:lineRule="exact"/>
              <w:rPr>
                <w:rFonts w:ascii="仿宋" w:eastAsia="仿宋" w:hAnsi="仿宋" w:cs="仿宋"/>
                <w:color w:val="000000"/>
                <w:szCs w:val="21"/>
              </w:rPr>
            </w:pPr>
          </w:p>
        </w:tc>
        <w:tc>
          <w:tcPr>
            <w:tcW w:w="1168" w:type="dxa"/>
            <w:vMerge/>
          </w:tcPr>
          <w:p w:rsidR="00B57F82" w:rsidRDefault="00B57F82" w:rsidP="00E352A3">
            <w:pPr>
              <w:spacing w:line="440" w:lineRule="exact"/>
              <w:rPr>
                <w:rFonts w:ascii="仿宋" w:eastAsia="仿宋" w:hAnsi="仿宋" w:cs="仿宋"/>
                <w:color w:val="000000"/>
                <w:szCs w:val="21"/>
              </w:rPr>
            </w:pPr>
          </w:p>
        </w:tc>
      </w:tr>
    </w:tbl>
    <w:p w:rsidR="00B57F82" w:rsidRDefault="00B57F82" w:rsidP="00B57F82">
      <w:pPr>
        <w:spacing w:line="240" w:lineRule="exact"/>
        <w:rPr>
          <w:rFonts w:ascii="宋体" w:hAnsi="宋体"/>
          <w:color w:val="000000"/>
          <w:szCs w:val="21"/>
        </w:rPr>
      </w:pPr>
    </w:p>
    <w:p w:rsidR="00E352A3" w:rsidRDefault="00E352A3" w:rsidP="00B57F82">
      <w:pPr>
        <w:spacing w:line="240" w:lineRule="exact"/>
        <w:rPr>
          <w:rFonts w:ascii="宋体" w:hAnsi="宋体"/>
          <w:color w:val="000000"/>
          <w:szCs w:val="21"/>
        </w:rPr>
      </w:pPr>
    </w:p>
    <w:p w:rsidR="00E352A3" w:rsidRDefault="00E352A3" w:rsidP="00B57F82">
      <w:pPr>
        <w:spacing w:line="240" w:lineRule="exact"/>
        <w:rPr>
          <w:rFonts w:ascii="宋体" w:hAnsi="宋体"/>
          <w:color w:val="000000"/>
          <w:szCs w:val="21"/>
        </w:rPr>
      </w:pPr>
    </w:p>
    <w:p w:rsidR="00B57F82" w:rsidRDefault="00B57F82" w:rsidP="00B57F82">
      <w:pPr>
        <w:spacing w:line="240" w:lineRule="exact"/>
        <w:rPr>
          <w:rFonts w:ascii="宋体" w:hAnsi="宋体"/>
          <w:color w:val="000000"/>
          <w:szCs w:val="21"/>
        </w:rPr>
      </w:pPr>
      <w:r>
        <w:rPr>
          <w:rFonts w:ascii="宋体" w:hAnsi="宋体" w:hint="eastAsia"/>
          <w:color w:val="000000"/>
          <w:szCs w:val="21"/>
        </w:rPr>
        <w:t>1.请同学们如实登记健康表，提交</w:t>
      </w:r>
      <w:proofErr w:type="gramStart"/>
      <w:r>
        <w:rPr>
          <w:rFonts w:ascii="宋体" w:hAnsi="宋体" w:hint="eastAsia"/>
          <w:color w:val="000000"/>
          <w:szCs w:val="21"/>
        </w:rPr>
        <w:t>健康表</w:t>
      </w:r>
      <w:proofErr w:type="gramEnd"/>
      <w:r>
        <w:rPr>
          <w:rFonts w:ascii="宋体" w:hAnsi="宋体" w:hint="eastAsia"/>
          <w:color w:val="000000"/>
          <w:szCs w:val="21"/>
        </w:rPr>
        <w:t>前请本人在右上角签字承诺：“</w:t>
      </w:r>
      <w:r>
        <w:rPr>
          <w:rFonts w:ascii="宋体" w:hAnsi="宋体" w:hint="eastAsia"/>
          <w:b/>
          <w:color w:val="000000"/>
          <w:szCs w:val="21"/>
        </w:rPr>
        <w:t>承诺本健康表所填内容完全真实，如有弄虚作假，一切责任自负。本人签名……</w:t>
      </w:r>
      <w:r>
        <w:rPr>
          <w:rFonts w:ascii="宋体" w:hAnsi="宋体" w:hint="eastAsia"/>
          <w:color w:val="000000"/>
          <w:szCs w:val="21"/>
        </w:rPr>
        <w:t xml:space="preserve"> ”。</w:t>
      </w:r>
    </w:p>
    <w:p w:rsidR="00B57F82" w:rsidRDefault="00B57F82" w:rsidP="00B57F82">
      <w:pPr>
        <w:pStyle w:val="a8"/>
        <w:widowControl/>
        <w:spacing w:line="240" w:lineRule="exact"/>
        <w:ind w:firstLineChars="0" w:firstLine="0"/>
        <w:jc w:val="left"/>
        <w:rPr>
          <w:rFonts w:ascii="宋体" w:hAnsi="宋体"/>
          <w:color w:val="000000"/>
        </w:rPr>
      </w:pPr>
      <w:r>
        <w:rPr>
          <w:rFonts w:ascii="宋体" w:hAnsi="宋体" w:hint="eastAsia"/>
          <w:color w:val="000000"/>
        </w:rPr>
        <w:t>2.请同学们坚决服从当地有关部门安排，配合当地做好疫情防控工作。</w:t>
      </w:r>
    </w:p>
    <w:p w:rsidR="00B57F82" w:rsidRDefault="00B57F82" w:rsidP="00B57F82">
      <w:pPr>
        <w:pStyle w:val="a8"/>
        <w:widowControl/>
        <w:spacing w:line="240" w:lineRule="exact"/>
        <w:ind w:firstLineChars="0" w:firstLine="0"/>
        <w:jc w:val="left"/>
        <w:rPr>
          <w:rFonts w:ascii="宋体" w:hAnsi="宋体"/>
          <w:color w:val="000000"/>
        </w:rPr>
      </w:pPr>
      <w:r>
        <w:rPr>
          <w:rFonts w:ascii="宋体" w:hAnsi="宋体" w:hint="eastAsia"/>
          <w:color w:val="000000"/>
        </w:rPr>
        <w:t>3.在返校第一次进入校门时，请按报到流程配合工作人员进行身份核验、</w:t>
      </w:r>
      <w:proofErr w:type="gramStart"/>
      <w:r>
        <w:rPr>
          <w:rFonts w:ascii="宋体" w:hAnsi="宋体" w:hint="eastAsia"/>
          <w:color w:val="000000"/>
        </w:rPr>
        <w:t>健康码及行程</w:t>
      </w:r>
      <w:proofErr w:type="gramEnd"/>
      <w:r>
        <w:rPr>
          <w:rFonts w:ascii="宋体" w:hAnsi="宋体" w:hint="eastAsia"/>
          <w:color w:val="000000"/>
        </w:rPr>
        <w:t>码检查、健康信息表等资料提交、体温监测等。</w:t>
      </w:r>
    </w:p>
    <w:p w:rsidR="00B57F82" w:rsidRDefault="00B57F82" w:rsidP="00B57F82"/>
    <w:sectPr w:rsidR="00B57F82" w:rsidSect="00B57F8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82" w:rsidRDefault="00B57F82" w:rsidP="00B57F82">
      <w:r>
        <w:separator/>
      </w:r>
    </w:p>
  </w:endnote>
  <w:endnote w:type="continuationSeparator" w:id="1">
    <w:p w:rsidR="00B57F82" w:rsidRDefault="00B57F82" w:rsidP="00B57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82" w:rsidRDefault="00B57F82" w:rsidP="00B57F82">
      <w:r>
        <w:separator/>
      </w:r>
    </w:p>
  </w:footnote>
  <w:footnote w:type="continuationSeparator" w:id="1">
    <w:p w:rsidR="00B57F82" w:rsidRDefault="00B57F82" w:rsidP="00B57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67A"/>
    <w:rsid w:val="00026652"/>
    <w:rsid w:val="00087A39"/>
    <w:rsid w:val="000C6A04"/>
    <w:rsid w:val="00120F11"/>
    <w:rsid w:val="00136906"/>
    <w:rsid w:val="0019099A"/>
    <w:rsid w:val="001B67A3"/>
    <w:rsid w:val="00266B76"/>
    <w:rsid w:val="002B7157"/>
    <w:rsid w:val="00402173"/>
    <w:rsid w:val="00774375"/>
    <w:rsid w:val="007F3765"/>
    <w:rsid w:val="00AD28E6"/>
    <w:rsid w:val="00B57F82"/>
    <w:rsid w:val="00B7767A"/>
    <w:rsid w:val="00C11C7E"/>
    <w:rsid w:val="00CD49E4"/>
    <w:rsid w:val="00D44E58"/>
    <w:rsid w:val="00E352A3"/>
    <w:rsid w:val="00F203E1"/>
    <w:rsid w:val="00F97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7767A"/>
    <w:pPr>
      <w:widowControl/>
      <w:spacing w:before="100" w:beforeAutospacing="1" w:after="100" w:afterAutospacing="1"/>
      <w:jc w:val="left"/>
    </w:pPr>
    <w:rPr>
      <w:rFonts w:ascii="宋体" w:hAnsi="宋体" w:cs="宋体"/>
      <w:kern w:val="0"/>
      <w:sz w:val="24"/>
    </w:rPr>
  </w:style>
  <w:style w:type="table" w:styleId="a4">
    <w:name w:val="Table Grid"/>
    <w:basedOn w:val="a1"/>
    <w:uiPriority w:val="59"/>
    <w:qFormat/>
    <w:rsid w:val="00B7767A"/>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B7767A"/>
    <w:rPr>
      <w:b/>
    </w:rPr>
  </w:style>
  <w:style w:type="paragraph" w:customStyle="1" w:styleId="ptextindent2">
    <w:name w:val="p_text_indent_2"/>
    <w:basedOn w:val="a"/>
    <w:qFormat/>
    <w:rsid w:val="00B7767A"/>
    <w:pPr>
      <w:ind w:firstLine="420"/>
      <w:jc w:val="left"/>
    </w:pPr>
    <w:rPr>
      <w:rFonts w:ascii="Times New Roman" w:hAnsi="Times New Roman"/>
      <w:kern w:val="0"/>
    </w:rPr>
  </w:style>
  <w:style w:type="paragraph" w:styleId="a6">
    <w:name w:val="header"/>
    <w:basedOn w:val="a"/>
    <w:link w:val="Char"/>
    <w:uiPriority w:val="99"/>
    <w:semiHidden/>
    <w:unhideWhenUsed/>
    <w:rsid w:val="00B57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57F82"/>
    <w:rPr>
      <w:rFonts w:ascii="Calibri" w:eastAsia="宋体" w:hAnsi="Calibri" w:cs="Times New Roman"/>
      <w:sz w:val="18"/>
      <w:szCs w:val="18"/>
    </w:rPr>
  </w:style>
  <w:style w:type="paragraph" w:styleId="a7">
    <w:name w:val="footer"/>
    <w:basedOn w:val="a"/>
    <w:link w:val="Char0"/>
    <w:uiPriority w:val="99"/>
    <w:semiHidden/>
    <w:unhideWhenUsed/>
    <w:rsid w:val="00B57F8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57F82"/>
    <w:rPr>
      <w:rFonts w:ascii="Calibri" w:eastAsia="宋体" w:hAnsi="Calibri" w:cs="Times New Roman"/>
      <w:sz w:val="18"/>
      <w:szCs w:val="18"/>
    </w:rPr>
  </w:style>
  <w:style w:type="paragraph" w:styleId="a8">
    <w:name w:val="List Paragraph"/>
    <w:basedOn w:val="a"/>
    <w:uiPriority w:val="99"/>
    <w:qFormat/>
    <w:rsid w:val="00B57F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dcterms:created xsi:type="dcterms:W3CDTF">2021-06-10T13:36:00Z</dcterms:created>
  <dcterms:modified xsi:type="dcterms:W3CDTF">2021-06-11T04:51:00Z</dcterms:modified>
</cp:coreProperties>
</file>