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default"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val="en-US" w:eastAsia="zh-CN"/>
        </w:rPr>
        <w:t>欧阳晓晴</w:t>
      </w:r>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课堂教学时量</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超课时材料第1-10页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3.67</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3.67</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年度考核</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年度优秀</w:t>
            </w:r>
            <w:r>
              <w:rPr>
                <w:rFonts w:hint="eastAsia" w:ascii="仿宋_GB2312" w:hAnsi="宋体" w:eastAsia="仿宋_GB2312"/>
                <w:sz w:val="24"/>
                <w:lang w:val="en-US" w:eastAsia="zh-CN"/>
              </w:rPr>
              <w:t>一次</w:t>
            </w:r>
            <w:r>
              <w:rPr>
                <w:rFonts w:hint="eastAsia" w:ascii="仿宋_GB2312" w:hAnsi="宋体" w:eastAsia="仿宋_GB2312"/>
                <w:sz w:val="24"/>
              </w:rPr>
              <w:t>，第1</w:t>
            </w:r>
            <w:r>
              <w:rPr>
                <w:rFonts w:hint="eastAsia" w:ascii="仿宋_GB2312" w:hAnsi="宋体" w:eastAsia="仿宋_GB2312"/>
                <w:sz w:val="24"/>
                <w:lang w:val="en-US" w:eastAsia="zh-CN"/>
              </w:rPr>
              <w:t>1</w:t>
            </w:r>
            <w:r>
              <w:rPr>
                <w:rFonts w:hint="eastAsia" w:ascii="仿宋_GB2312" w:hAnsi="宋体" w:eastAsia="仿宋_GB2312"/>
                <w:sz w:val="24"/>
              </w:rPr>
              <w:t>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1</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教学评价</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教学骨于</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spacing w:line="240" w:lineRule="exact"/>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，曾担任专业带头人、教研室主任，双师型教师，第12-14页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3</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0" w:hRule="atLeast"/>
        </w:trPr>
        <w:tc>
          <w:tcPr>
            <w:tcW w:w="2467" w:type="dxa"/>
            <w:vAlign w:val="center"/>
          </w:tcPr>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r>
              <w:rPr>
                <w:rFonts w:hint="eastAsia" w:ascii="仿宋_GB2312" w:hAnsi="宋体" w:eastAsia="仿宋_GB2312"/>
                <w:color w:val="000000"/>
                <w:szCs w:val="21"/>
              </w:rPr>
              <w:t>主持或参与学科建设、专业建设、课程建设、教学质量与教学改革工程项目、实验室（实习实训室）建设、大学生思想道德素质提升工程等</w:t>
            </w:r>
          </w:p>
        </w:tc>
        <w:tc>
          <w:tcPr>
            <w:tcW w:w="6675" w:type="dxa"/>
            <w:vAlign w:val="center"/>
          </w:tcPr>
          <w:p>
            <w:pPr>
              <w:spacing w:line="240" w:lineRule="exact"/>
              <w:rPr>
                <w:rFonts w:ascii="仿宋_GB2312" w:hAnsi="宋体" w:eastAsia="仿宋_GB2312"/>
                <w:color w:val="000000"/>
                <w:szCs w:val="21"/>
              </w:rPr>
            </w:pPr>
          </w:p>
          <w:p>
            <w:pPr>
              <w:spacing w:line="240" w:lineRule="exact"/>
              <w:rPr>
                <w:rFonts w:ascii="仿宋_GB2312" w:hAnsi="宋体" w:eastAsia="仿宋_GB2312"/>
                <w:color w:val="000000"/>
                <w:szCs w:val="21"/>
              </w:rPr>
            </w:pP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spacing w:line="240" w:lineRule="exact"/>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spacing w:line="240" w:lineRule="exact"/>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参与</w:t>
            </w:r>
            <w:r>
              <w:rPr>
                <w:rFonts w:hint="eastAsia" w:ascii="仿宋_GB2312" w:hAnsi="宋体" w:eastAsia="仿宋_GB2312"/>
                <w:sz w:val="24"/>
                <w:lang w:val="en-US" w:eastAsia="zh-CN"/>
              </w:rPr>
              <w:t>旅游学院省级重点</w:t>
            </w:r>
            <w:r>
              <w:rPr>
                <w:rFonts w:hint="eastAsia" w:ascii="仿宋_GB2312" w:hAnsi="宋体" w:eastAsia="仿宋_GB2312"/>
                <w:sz w:val="24"/>
              </w:rPr>
              <w:t>项目两个，</w:t>
            </w:r>
            <w:r>
              <w:rPr>
                <w:rFonts w:hint="eastAsia" w:ascii="仿宋_GB2312" w:hAnsi="宋体" w:eastAsia="仿宋_GB2312"/>
                <w:sz w:val="24"/>
                <w:lang w:val="en-US" w:eastAsia="zh-CN"/>
              </w:rPr>
              <w:t>均</w:t>
            </w:r>
            <w:r>
              <w:rPr>
                <w:rFonts w:hint="eastAsia" w:ascii="仿宋_GB2312" w:hAnsi="宋体" w:eastAsia="仿宋_GB2312"/>
                <w:sz w:val="24"/>
              </w:rPr>
              <w:t>排名第</w:t>
            </w:r>
            <w:r>
              <w:rPr>
                <w:rFonts w:hint="eastAsia" w:ascii="仿宋_GB2312" w:hAnsi="宋体" w:eastAsia="仿宋_GB2312"/>
                <w:sz w:val="24"/>
                <w:lang w:val="en-US" w:eastAsia="zh-CN"/>
              </w:rPr>
              <w:t>二、第三，</w:t>
            </w:r>
            <w:r>
              <w:rPr>
                <w:rFonts w:hint="eastAsia" w:ascii="仿宋_GB2312" w:hAnsi="宋体" w:eastAsia="仿宋_GB2312"/>
                <w:sz w:val="24"/>
              </w:rPr>
              <w:t>第</w:t>
            </w:r>
            <w:r>
              <w:rPr>
                <w:rFonts w:hint="eastAsia" w:ascii="仿宋_GB2312" w:hAnsi="宋体" w:eastAsia="仿宋_GB2312"/>
                <w:sz w:val="24"/>
                <w:lang w:val="en-US" w:eastAsia="zh-CN"/>
              </w:rPr>
              <w:t>15</w:t>
            </w:r>
            <w:r>
              <w:rPr>
                <w:rFonts w:hint="eastAsia" w:ascii="仿宋_GB2312" w:hAnsi="宋体" w:eastAsia="仿宋_GB2312"/>
                <w:sz w:val="24"/>
              </w:rPr>
              <w:t>-</w:t>
            </w:r>
            <w:r>
              <w:rPr>
                <w:rFonts w:hint="eastAsia" w:ascii="仿宋_GB2312" w:hAnsi="宋体" w:eastAsia="仿宋_GB2312"/>
                <w:sz w:val="24"/>
                <w:lang w:val="en-US" w:eastAsia="zh-CN"/>
              </w:rPr>
              <w:t>25</w:t>
            </w:r>
            <w:r>
              <w:rPr>
                <w:rFonts w:hint="eastAsia" w:ascii="仿宋_GB2312" w:hAnsi="宋体" w:eastAsia="仿宋_GB2312"/>
                <w:sz w:val="24"/>
              </w:rPr>
              <w:t>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7</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bookmarkStart w:id="0" w:name="_GoBack"/>
            <w:bookmarkEnd w:id="0"/>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2"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获教学成果奖</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spacing w:line="240" w:lineRule="exact"/>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spacing w:line="240" w:lineRule="exact"/>
              <w:ind w:firstLine="420" w:firstLineChars="200"/>
              <w:rPr>
                <w:rFonts w:ascii="仿宋_GB2312" w:eastAsia="仿宋_GB2312"/>
                <w:szCs w:val="21"/>
              </w:rPr>
            </w:pPr>
            <w:r>
              <w:rPr>
                <w:rFonts w:hint="eastAsia" w:ascii="仿宋_GB2312" w:eastAsia="仿宋_GB2312"/>
                <w:szCs w:val="21"/>
              </w:rPr>
              <w:t>市（厅）级一等奖第一完成人计2分。</w:t>
            </w:r>
          </w:p>
          <w:p>
            <w:pPr>
              <w:spacing w:line="240" w:lineRule="exact"/>
              <w:ind w:firstLine="420" w:firstLineChars="200"/>
              <w:rPr>
                <w:rFonts w:ascii="仿宋_GB2312" w:eastAsia="仿宋_GB2312"/>
                <w:szCs w:val="21"/>
              </w:rPr>
            </w:pPr>
            <w:r>
              <w:rPr>
                <w:rFonts w:hint="eastAsia" w:ascii="仿宋_GB2312" w:eastAsia="仿宋_GB2312"/>
                <w:szCs w:val="21"/>
              </w:rPr>
              <w:t>校级一等奖第一完成人计1分。</w:t>
            </w:r>
          </w:p>
          <w:p>
            <w:pPr>
              <w:spacing w:line="240" w:lineRule="exact"/>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hint="default" w:ascii="仿宋_GB2312" w:hAnsi="宋体" w:eastAsia="仿宋_GB2312"/>
                <w:sz w:val="24"/>
                <w:lang w:val="en-US" w:eastAsia="zh-CN"/>
              </w:rPr>
            </w:pPr>
          </w:p>
        </w:tc>
        <w:tc>
          <w:tcPr>
            <w:tcW w:w="965" w:type="dxa"/>
            <w:vAlign w:val="center"/>
          </w:tcPr>
          <w:p>
            <w:pPr>
              <w:jc w:val="center"/>
              <w:rPr>
                <w:rFonts w:hint="eastAsia" w:ascii="仿宋_GB2312" w:hAnsi="宋体" w:eastAsia="仿宋_GB2312"/>
                <w:sz w:val="24"/>
                <w:lang w:eastAsia="zh-CN"/>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8" w:hRule="atLeast"/>
        </w:trPr>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教学技能竞赛、教师专业技能竞赛、辅导员技能竞赛等获奖</w:t>
            </w:r>
          </w:p>
          <w:p>
            <w:pPr>
              <w:spacing w:line="280" w:lineRule="exact"/>
              <w:rPr>
                <w:rFonts w:ascii="仿宋_GB2312" w:hAnsi="宋体" w:eastAsia="仿宋_GB2312"/>
                <w:color w:val="FF0000"/>
                <w:szCs w:val="21"/>
              </w:rPr>
            </w:pPr>
          </w:p>
        </w:tc>
        <w:tc>
          <w:tcPr>
            <w:tcW w:w="6675" w:type="dxa"/>
            <w:vAlign w:val="center"/>
          </w:tcPr>
          <w:p>
            <w:pPr>
              <w:spacing w:line="240" w:lineRule="exact"/>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指导学生参加专业竞赛、创新创业大赛、社会实践（调查）、体育比赛等活动获奖以及立项省级以上项目</w:t>
            </w:r>
          </w:p>
          <w:p>
            <w:pPr>
              <w:spacing w:line="280" w:lineRule="exact"/>
              <w:rPr>
                <w:rFonts w:ascii="仿宋_GB2312" w:hAnsi="宋体" w:eastAsia="仿宋_GB2312"/>
                <w:color w:val="FF0000"/>
                <w:szCs w:val="21"/>
              </w:rPr>
            </w:pPr>
          </w:p>
        </w:tc>
        <w:tc>
          <w:tcPr>
            <w:tcW w:w="6675" w:type="dxa"/>
            <w:vAlign w:val="center"/>
          </w:tcPr>
          <w:p>
            <w:pPr>
              <w:spacing w:line="200" w:lineRule="exact"/>
              <w:ind w:firstLine="420" w:firstLineChars="200"/>
              <w:rPr>
                <w:rFonts w:ascii="仿宋_GB2312" w:eastAsia="仿宋_GB2312"/>
                <w:szCs w:val="21"/>
              </w:rPr>
            </w:pP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spacing w:line="240" w:lineRule="exact"/>
              <w:ind w:firstLine="420" w:firstLineChars="200"/>
              <w:rPr>
                <w:rFonts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spacing w:line="240" w:lineRule="exact"/>
              <w:rPr>
                <w:rFonts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p>
            <w:pPr>
              <w:spacing w:line="280" w:lineRule="exact"/>
              <w:ind w:firstLine="420" w:firstLineChars="200"/>
              <w:rPr>
                <w:rFonts w:ascii="仿宋_GB2312" w:eastAsia="仿宋_GB2312"/>
                <w:szCs w:val="21"/>
              </w:rPr>
            </w:pPr>
          </w:p>
        </w:tc>
        <w:tc>
          <w:tcPr>
            <w:tcW w:w="2025" w:type="dxa"/>
            <w:vAlign w:val="center"/>
          </w:tcPr>
          <w:p>
            <w:pPr>
              <w:jc w:val="center"/>
              <w:rPr>
                <w:rFonts w:hint="default" w:ascii="仿宋_GB2312" w:hAnsi="宋体" w:eastAsia="仿宋_GB2312"/>
                <w:sz w:val="24"/>
                <w:lang w:val="en-US" w:eastAsia="zh-CN"/>
              </w:rPr>
            </w:pPr>
          </w:p>
        </w:tc>
        <w:tc>
          <w:tcPr>
            <w:tcW w:w="965" w:type="dxa"/>
            <w:vAlign w:val="center"/>
          </w:tcPr>
          <w:p>
            <w:pPr>
              <w:jc w:val="center"/>
              <w:rPr>
                <w:rFonts w:hint="default" w:ascii="仿宋_GB2312" w:hAnsi="宋体" w:eastAsia="仿宋_GB2312"/>
                <w:sz w:val="24"/>
                <w:lang w:val="en-US" w:eastAsia="zh-CN"/>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bl>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83"/>
    <w:rsid w:val="004B2DE5"/>
    <w:rsid w:val="00546183"/>
    <w:rsid w:val="00CE7F70"/>
    <w:rsid w:val="00E6411F"/>
    <w:rsid w:val="00F1686C"/>
    <w:rsid w:val="086711FD"/>
    <w:rsid w:val="159B1186"/>
    <w:rsid w:val="252D1437"/>
    <w:rsid w:val="3B1B4BF3"/>
    <w:rsid w:val="57E778C2"/>
    <w:rsid w:val="5D28796A"/>
    <w:rsid w:val="6A256205"/>
    <w:rsid w:val="6DA21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348</Words>
  <Characters>1986</Characters>
  <Lines>16</Lines>
  <Paragraphs>4</Paragraphs>
  <TotalTime>9</TotalTime>
  <ScaleCrop>false</ScaleCrop>
  <LinksUpToDate>false</LinksUpToDate>
  <CharactersWithSpaces>2330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2019-11-17T04:05:00Z</dcterms:created>
  <dc:creator>hasee</dc:creator>
  <cp:lastModifiedBy>Administrator</cp:lastModifiedBy>
  <dcterms:modified xsi:type="dcterms:W3CDTF">2020-12-03T03:59:29Z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