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思想政治与师德、学历学位、外语和计算机水平、继续教育测评细则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姓名：王艳萍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655"/>
        <w:gridCol w:w="1984"/>
        <w:gridCol w:w="993"/>
        <w:gridCol w:w="1275"/>
        <w:gridCol w:w="10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指标名称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评分标准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佐证材料及页码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自评分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评委评分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7" w:hRule="atLeast"/>
        </w:trPr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思想政治与师德（25分）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1.工作业绩突出，个人获得国家级、省（部）级、市（厅）级、校级表彰奖励。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表彰奖励是指获得党委、政府、教育行政部门、学校等的表彰奖励，包括：“五一”劳动奖章、巾帼标兵、“三八”红旗手、优秀教师、优秀教育工作者、师德标兵、教书育人楷模、优秀党员、优秀党务工作者、立功等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2.师德师风先进事迹在国家级、省（部）级、市（厅）级的主流媒体（指党报、党刊或党政部门主办的网络媒体）进行了专题宣传报道。</w:t>
            </w:r>
          </w:p>
          <w:p>
            <w:pPr>
              <w:spacing w:line="260" w:lineRule="exact"/>
              <w:ind w:firstLine="420" w:firstLineChars="20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国家级主流媒体主要指：《人民日报》《光明日报》《中国教育报》《新华每日电讯》《求是》《人民教育》《时事报告》《半月谈》以及中央电视台、中央人民广播电台、人民网主版、新华网主版等。省（部）级主流媒体主要指：《湖南日报》、湖南电视台、湖南人民广播电台、红网主版等。市（厅）级主流媒体主要指：地方性日报（晚报）等。</w:t>
            </w:r>
          </w:p>
          <w:p>
            <w:pPr>
              <w:spacing w:line="260" w:lineRule="exact"/>
              <w:ind w:firstLine="420" w:firstLineChars="20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符合上述条件国家级计25分，省（部）级计12分，市（厅）级计6分，获学校表彰奖励计1分，同一获奖项取最高级别的一项计分。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主流媒体刊发的宣传报道中介绍了其先进事迹，且字数200字以上，可酌情按相应级别的30%计分；主流媒体非主版对其先进事迹进行了专题宣传报道，可酌情按相应级别的30%计分。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思想政治与师德师风所含各项可累计加分，满分为25分。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湖南日报纸媒报道1篇；中华网网络报道1篇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19.5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学历学位（5分）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获得学士学位计1分，获得硕士学位（学历）计2分，获得博士学位（学历）计5分。取最高学历（学位）计分，不重复计分，满分为5分。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硕士学位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2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外语和计算机水平（6分）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申报高级职称的，参加全国职称外语水平考试，成绩合格计3分。参加全国专业技术人员计算机应用能能力考试，成绩合格计3分。</w:t>
            </w:r>
          </w:p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申报中级职称的外语和计算机水平不做要求。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计算机应用能力</w:t>
            </w: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合格证书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3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继续教育（7分）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申报高级职称的，有省人社厅出具的继续教育合格证明计7分；申报中级职称的，有省商务厅出具的继续教育合格证明计7分）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继续教育合格证明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7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</w:tr>
    </w:tbl>
    <w:p/>
    <w:p/>
    <w:p/>
    <w:p>
      <w:pPr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思想政治与师德、学历学位、外语和计算机水平、继续教育测评细则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姓名：彭礼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655"/>
        <w:gridCol w:w="1984"/>
        <w:gridCol w:w="993"/>
        <w:gridCol w:w="1275"/>
        <w:gridCol w:w="10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指标名称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评分标准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佐证材料及页码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自评分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评委评分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7" w:hRule="atLeast"/>
        </w:trPr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思想政治与师德（25分）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1.工作业绩突出，个人获得国家级、省（部）级、市（厅）级、校级表彰奖励。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表彰奖励是指获得党委、政府、教育行政部门、学校等的表彰奖励，包括：“五一”劳动奖章、巾帼标兵、“三八”红旗手、优秀教师、优秀教育工作者、师德标兵、教书育人楷模、优秀党员、优秀党务工作者、立功等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2.师德师风先进事迹在国家级、省（部）级、市（厅）级的主流媒体（指党报、党刊或党政部门主办的网络媒体）进行了专题宣传报道。</w:t>
            </w:r>
          </w:p>
          <w:p>
            <w:pPr>
              <w:spacing w:line="260" w:lineRule="exact"/>
              <w:ind w:firstLine="420" w:firstLineChars="20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国家级主流媒体主要指：《人民日报》《光明日报》《中国教育报》《新华每日电讯》《求是》《人民教育》《时事报告》《半月谈》以及中央电视台、中央人民广播电台、人民网主版、新华网主版等。省（部）级主流媒体主要指：《湖南日报》、湖南电视台、湖南人民广播电台、红网主版等。市（厅）级主流媒体主要指：地方性日报（晚报）等。</w:t>
            </w:r>
          </w:p>
          <w:p>
            <w:pPr>
              <w:spacing w:line="260" w:lineRule="exact"/>
              <w:ind w:firstLine="420" w:firstLineChars="20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符合上述条件国家级计25分，省（部）级计12分，市（厅）级计6分，获学校表彰奖励计1分，同一获奖项取最高级别的一项计分。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主流媒体刊发的宣传报道中介绍了其先进事迹，且字数200字以上，可酌情按相应级别的30%计分；主流媒体非主版对其先进事迹进行了专题宣传报道，可酌情按相应级别的30%计分。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思想政治与师德师风所含各项可累计加分，满分为25分。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红网网络报道1篇；2018年、2020年校级优秀党员；2019年、2020年校级优秀教师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16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7.6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学历学位（5分）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获得学士学位计1分，获得硕士学位（学历）计2分，获得博士学位（学历）计5分。取最高学历（学位）计分，不重复计分，满分为5分。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硕士学位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2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2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外语和计算机水平（6分）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申报高级职称的，参加全国职称外语水平考试，成绩合格计3分。参加全国专业技术人员计算机应用能能力考试，成绩合格计3分。</w:t>
            </w:r>
          </w:p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申报中级职称的外语和计算机水平不做要求。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外语、</w:t>
            </w:r>
            <w:r>
              <w:rPr>
                <w:rFonts w:hint="eastAsia" w:ascii="仿宋_GB2312" w:hAnsi="宋体" w:eastAsia="仿宋_GB2312"/>
                <w:szCs w:val="21"/>
              </w:rPr>
              <w:t>计算机应用能力</w:t>
            </w: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合格证书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6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6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继续教育（7分）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申报高级职称的，有省人社厅出具的继续教育合格证明计7分；申报中级职称的，有省商务厅出具的继续教育合格证明计7分）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继续教育合格证明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7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7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</w:tr>
    </w:tbl>
    <w:p/>
    <w:p/>
    <w:p/>
    <w:p>
      <w:pPr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思想政治与师德、学历学位、外语和计算机水平、继续教育测评细则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姓名：程荣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655"/>
        <w:gridCol w:w="1984"/>
        <w:gridCol w:w="993"/>
        <w:gridCol w:w="1275"/>
        <w:gridCol w:w="10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指标名称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评分标准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佐证材料及页码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自评分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评委评分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7" w:hRule="atLeast"/>
        </w:trPr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思想政治与师德（25分）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1.工作业绩突出，个人获得国家级、省（部）级、市（厅）级、校级表彰奖励。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表彰奖励是指获得党委、政府、教育行政部门、学校等的表彰奖励，包括：“五一”劳动奖章、巾帼标兵、“三八”红旗手、优秀教师、优秀教育工作者、师德标兵、教书育人楷模、优秀党员、优秀党务工作者、立功等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2.师德师风先进事迹在国家级、省（部）级、市（厅）级的主流媒体（指党报、党刊或党政部门主办的网络媒体）进行了专题宣传报道。</w:t>
            </w:r>
          </w:p>
          <w:p>
            <w:pPr>
              <w:spacing w:line="260" w:lineRule="exact"/>
              <w:ind w:firstLine="420" w:firstLineChars="20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国家级主流媒体主要指：《人民日报》《光明日报》《中国教育报》《新华每日电讯》《求是》《人民教育》《时事报告》《半月谈》以及中央电视台、中央人民广播电台、人民网主版、新华网主版等。省（部）级主流媒体主要指：《湖南日报》、湖南电视台、湖南人民广播电台、红网主版等。市（厅）级主流媒体主要指：地方性日报（晚报）等。</w:t>
            </w:r>
          </w:p>
          <w:p>
            <w:pPr>
              <w:spacing w:line="260" w:lineRule="exact"/>
              <w:ind w:firstLine="420" w:firstLineChars="20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符合上述条件国家级计25分，省（部）级计12分，市（厅）级计6分，获学校表彰奖励计1分，同一获奖项取最高级别的一项计分。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主流媒体刊发的宣传报道中介绍了其先进事迹，且字数200字以上，可酌情按相应级别的30%计分；主流媒体非主版对其先进事迹进行了专题宣传报道，可酌情按相应级别的30%计分。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思想政治与师德师风所含各项可累计加分，满分为25分。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湖南日报纸媒报道1篇；红网网络报道1篇；2015年校级优秀党员；2018年、2019年、2020年校级优秀教师；2020年校级优秀党务工作者；2020年商务厅优秀党务工作者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25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25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2020年校级优秀党员不赋分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学历学位（5分）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获得学士学位计1分，获得硕士学位（学历）计2分，获得博士学位（学历）计5分。取最高学历（学位）计分，不重复计分，满分为5分。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硕士学位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2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2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外语和计算机水平（6分）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申报高级职称的，参加全国职称外语水平考试，成绩合格计3分。参加全国专业技术人员计算机应用能能力考试，成绩合格计3分。</w:t>
            </w:r>
          </w:p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申报中级职称的外语和计算机水平不做要求。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计算机应用能力</w:t>
            </w: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合格证书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3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3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继续教育（7分）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申报高级职称的，有省人社厅出具的继续教育合格证明计7分；申报中级职称的，有省商务厅出具的继续教育合格证明计7分）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继续教育合格证明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7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7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</w:tr>
    </w:tbl>
    <w:p/>
    <w:p/>
    <w:p/>
    <w:p>
      <w:pPr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思想政治与师德、学历学位、外语和计算机水平、继续教育测评细则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姓名：黄璇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655"/>
        <w:gridCol w:w="1984"/>
        <w:gridCol w:w="993"/>
        <w:gridCol w:w="1275"/>
        <w:gridCol w:w="10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指标名称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评分标准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佐证材料及页码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自评分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评委评分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7" w:hRule="atLeast"/>
        </w:trPr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思想政治与师德（25分）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1.工作业绩突出，个人获得国家级、省（部）级、市（厅）级、校级表彰奖励。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表彰奖励是指获得党委、政府、教育行政部门、学校等的表彰奖励，包括：“五一”劳动奖章、巾帼标兵、“三八”红旗手、优秀教师、优秀教育工作者、师德标兵、教书育人楷模、优秀党员、优秀党务工作者、立功等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2.师德师风先进事迹在国家级、省（部）级、市（厅）级的主流媒体（指党报、党刊或党政部门主办的网络媒体）进行了专题宣传报道。</w:t>
            </w:r>
          </w:p>
          <w:p>
            <w:pPr>
              <w:spacing w:line="260" w:lineRule="exact"/>
              <w:ind w:firstLine="420" w:firstLineChars="20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国家级主流媒体主要指：《人民日报》《光明日报》《中国教育报》《新华每日电讯》《求是》《人民教育》《时事报告》《半月谈》以及中央电视台、中央人民广播电台、人民网主版、新华网主版等。省（部）级主流媒体主要指：《湖南日报》、湖南电视台、湖南人民广播电台、红网主版等。市（厅）级主流媒体主要指：地方性日报（晚报）等。</w:t>
            </w:r>
          </w:p>
          <w:p>
            <w:pPr>
              <w:spacing w:line="260" w:lineRule="exact"/>
              <w:ind w:firstLine="420" w:firstLineChars="20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符合上述条件国家级计25分，省（部）级计12分，市（厅）级计6分，获学校表彰奖励计1分，同一获奖项取最高级别的一项计分。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主流媒体刊发的宣传报道中介绍了其先进事迹，且字数200字以上，可酌情按相应级别的30%计分；主流媒体非主版对其先进事迹进行了专题宣传报道，可酌情按相应级别的30%计分。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思想政治与师德师风所含各项可累计加分，满分为25分。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湖南日报纸媒报道1篇；怀化日报纸媒报道1篇；湘潭日报纸媒报道1篇；2015年校级优秀党员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25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25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学历学位（5分）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获得学士学位计1分，获得硕士学位（学历）计2分，获得博士学位（学历）计5分。取最高学历（学位）计分，不重复计分，满分为5分。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硕士学位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2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2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外语和计算机水平（6分）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申报高级职称的，参加全国职称外语水平考试，成绩合格计3分。参加全国专业技术人员计算机应用能能力考试，成绩合格计3分。</w:t>
            </w:r>
          </w:p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申报中级职称的外语和计算机水平不做要求。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外语、</w:t>
            </w:r>
            <w:r>
              <w:rPr>
                <w:rFonts w:hint="eastAsia" w:ascii="仿宋_GB2312" w:hAnsi="宋体" w:eastAsia="仿宋_GB2312"/>
                <w:szCs w:val="21"/>
              </w:rPr>
              <w:t>计算机应用能力</w:t>
            </w: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合格证书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6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6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继续教育（7分）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申报高级职称的，有省人社厅出具的继续教育合格证明计7分；申报中级职称的，有省商务厅出具的继续教育合格证明计7分）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继续教育合格证明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7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7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</w:tr>
    </w:tbl>
    <w:p/>
    <w:p/>
    <w:p/>
    <w:p>
      <w:pPr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思想政治与师德、学历学位、外语和计算机水平、继</w:t>
      </w:r>
      <w:bookmarkStart w:id="0" w:name="_GoBack"/>
      <w:bookmarkEnd w:id="0"/>
      <w:r>
        <w:rPr>
          <w:rFonts w:hint="eastAsia" w:ascii="宋体" w:hAnsi="宋体"/>
          <w:b/>
          <w:sz w:val="32"/>
          <w:szCs w:val="32"/>
        </w:rPr>
        <w:t>续教育测评细则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姓名：欧阳晓晴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655"/>
        <w:gridCol w:w="1984"/>
        <w:gridCol w:w="993"/>
        <w:gridCol w:w="1275"/>
        <w:gridCol w:w="10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指标名称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评分标准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佐证材料及页码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自评分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评委评分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7" w:hRule="atLeast"/>
        </w:trPr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思想政治与师德（25分）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1.工作业绩突出，个人获得国家级、省（部）级、市（厅）级、校级表彰奖励。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表彰奖励是指获得党委、政府、教育行政部门、学校等的表彰奖励，包括：“五一”劳动奖章、巾帼标兵、“三八”红旗手、优秀教师、优秀教育工作者、师德标兵、教书育人楷模、优秀党员、优秀党务工作者、立功等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2.师德师风先进事迹在国家级、省（部）级、市（厅）级的主流媒体（指党报、党刊或党政部门主办的网络媒体）进行了专题宣传报道。</w:t>
            </w:r>
          </w:p>
          <w:p>
            <w:pPr>
              <w:spacing w:line="260" w:lineRule="exact"/>
              <w:ind w:firstLine="420" w:firstLineChars="20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国家级主流媒体主要指：《人民日报》《光明日报》《中国教育报》《新华每日电讯》《求是》《人民教育》《时事报告》《半月谈》以及中央电视台、中央人民广播电台、人民网主版、新华网主版等。省（部）级主流媒体主要指：《湖南日报》、湖南电视台、湖南人民广播电台、红网主版等。市（厅）级主流媒体主要指：地方性日报（晚报）等。</w:t>
            </w:r>
          </w:p>
          <w:p>
            <w:pPr>
              <w:spacing w:line="260" w:lineRule="exact"/>
              <w:ind w:firstLine="420" w:firstLineChars="20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符合上述条件国家级计25分，省（部）级计12分，市（厅）级计6分，获学校表彰奖励计1分，同一获奖项取最高级别的一项计分。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主流媒体刊发的宣传报道中介绍了其先进事迹，且字数200字以上，可酌情按相应级别的30%计分；主流媒体非主版对其先进事迹进行了专题宣传报道，可酌情按相应级别的30%计分。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思想政治与师德师风所含各项可累计加分，满分为25分。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红网时刻新闻报道、红网湖南频道新闻报道、2018年校级优秀教师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25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8.2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学历学位（5分）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获得学士学位计1分，获得硕士学位（学历）计2分，获得博士学位（学历）计5分。取最高学历（学位）计分，不重复计分，满分为5分。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硕士学位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2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2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外语和计算机水平（6分）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申报高级职称的，参加全国职称外语水平考试，成绩合格计3分。参加全国专业技术人员计算机应用能能力考试，成绩合格计3分。</w:t>
            </w:r>
          </w:p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申报中级职称的外语和计算机水平不做要求。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计算机应用能力</w:t>
            </w: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合格证书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3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3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继续教育（7分）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申报高级职称的，有省人社厅出具的继续教育合格证明计7分；申报中级职称的，有省商务厅出具的继续教育合格证明计7分）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</w:tr>
    </w:tbl>
    <w:p/>
    <w:p/>
    <w:p/>
    <w:p>
      <w:pPr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思想政治与师德、学历学位、外语和计算机水平、继续教育测评细则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姓名：龙晓辉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655"/>
        <w:gridCol w:w="1984"/>
        <w:gridCol w:w="993"/>
        <w:gridCol w:w="1275"/>
        <w:gridCol w:w="10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指标名称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评分标准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佐证材料及页码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自评分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评委评分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7" w:hRule="atLeast"/>
        </w:trPr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思想政治与师德（25分）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1.工作业绩突出，个人获得国家级、省（部）级、市（厅）级、校级表彰奖励。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表彰奖励是指获得党委、政府、教育行政部门、学校等的表彰奖励，包括：“五一”劳动奖章、巾帼标兵、“三八”红旗手、优秀教师、优秀教育工作者、师德标兵、教书育人楷模、优秀党员、优秀党务工作者、立功等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2.师德师风先进事迹在国家级、省（部）级、市（厅）级的主流媒体（指党报、党刊或党政部门主办的网络媒体）进行了专题宣传报道。</w:t>
            </w:r>
          </w:p>
          <w:p>
            <w:pPr>
              <w:spacing w:line="260" w:lineRule="exact"/>
              <w:ind w:firstLine="420" w:firstLineChars="20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国家级主流媒体主要指：《人民日报》《光明日报》《中国教育报》《新华每日电讯》《求是》《人民教育》《时事报告》《半月谈》以及中央电视台、中央人民广播电台、人民网主版、新华网主版等。省（部）级主流媒体主要指：《湖南日报》、湖南电视台、湖南人民广播电台、红网主版等。市（厅）级主流媒体主要指：地方性日报（晚报）等。</w:t>
            </w:r>
          </w:p>
          <w:p>
            <w:pPr>
              <w:spacing w:line="260" w:lineRule="exact"/>
              <w:ind w:firstLine="420" w:firstLineChars="20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符合上述条件国家级计25分，省（部）级计12分，市（厅）级计6分，获学校表彰奖励计1分，同一获奖项取最高级别的一项计分。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主流媒体刊发的宣传报道中介绍了其先进事迹，且字数200字以上，可酌情按相应级别的30%计分；主流媒体非主版对其先进事迹进行了专题宣传报道，可酌情按相应级别的30%计分。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思想政治与师德师风所含各项可累计加分，满分为25分。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2016年商务厅优秀党员、2016年、2017年校级优秀党员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8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7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2016年校级优秀党员不赋分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学历学位（5分）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获得学士学位计1分，获得硕士学位（学历）计2分，获得博士学位（学历）计5分。取最高学历（学位）计分，不重复计分，满分为5分。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硕士学位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2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2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外语和计算机水平（6分）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申报高级职称的，参加全国职称外语水平考试，成绩合格计3分。参加全国专业技术人员计算机应用能能力考试，成绩合格计3分。</w:t>
            </w:r>
          </w:p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申报中级职称的外语和计算机水平不做要求。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外语合格证书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3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3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继续教育（7分）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申报高级职称的，有省人社厅出具的继续教育合格证明计7分；申报中级职称的，有省商务厅出具的继续教育合格证明计7分）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</w:tr>
    </w:tbl>
    <w:p/>
    <w:p/>
    <w:p/>
    <w:sectPr>
      <w:pgSz w:w="16838" w:h="11906" w:orient="landscape"/>
      <w:pgMar w:top="1236" w:right="1440" w:bottom="123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C7334E"/>
    <w:rsid w:val="056C2F0A"/>
    <w:rsid w:val="20C7334E"/>
    <w:rsid w:val="27AF5B0F"/>
    <w:rsid w:val="4C8019A4"/>
    <w:rsid w:val="7D42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2020-11-12T04:07:00Z</dcterms:created>
  <dc:creator>P_Li</dc:creator>
  <cp:lastModifiedBy>win10</cp:lastModifiedBy>
  <dcterms:modified xsi:type="dcterms:W3CDTF">2020-12-05T05:59:18Z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