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0F5" w:rsidRDefault="005D20F5">
      <w:pPr>
        <w:spacing w:line="360" w:lineRule="exact"/>
        <w:jc w:val="center"/>
        <w:rPr>
          <w:rFonts w:ascii="宋体"/>
          <w:b/>
          <w:bCs/>
          <w:sz w:val="32"/>
          <w:szCs w:val="32"/>
        </w:rPr>
      </w:pPr>
      <w:r>
        <w:rPr>
          <w:rFonts w:ascii="宋体" w:hAnsi="宋体" w:cs="宋体" w:hint="eastAsia"/>
          <w:b/>
          <w:bCs/>
          <w:sz w:val="32"/>
          <w:szCs w:val="32"/>
        </w:rPr>
        <w:t>科研测评细则</w:t>
      </w:r>
    </w:p>
    <w:p w:rsidR="005D20F5" w:rsidRDefault="005D20F5">
      <w:pPr>
        <w:spacing w:line="360" w:lineRule="exact"/>
        <w:jc w:val="center"/>
        <w:rPr>
          <w:rFonts w:ascii="宋体"/>
          <w:b/>
          <w:bCs/>
          <w:sz w:val="32"/>
          <w:szCs w:val="32"/>
        </w:rPr>
      </w:pPr>
    </w:p>
    <w:p w:rsidR="005D20F5" w:rsidRDefault="005D20F5">
      <w:pPr>
        <w:rPr>
          <w:rFonts w:ascii="宋体"/>
          <w:color w:val="000000"/>
          <w:sz w:val="28"/>
          <w:szCs w:val="28"/>
        </w:rPr>
      </w:pPr>
      <w:r>
        <w:rPr>
          <w:rFonts w:ascii="宋体" w:hAnsi="宋体" w:cs="宋体" w:hint="eastAsia"/>
          <w:color w:val="000000"/>
          <w:sz w:val="28"/>
          <w:szCs w:val="28"/>
        </w:rPr>
        <w:t>姓名：彭礼</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3"/>
        <w:gridCol w:w="153"/>
        <w:gridCol w:w="869"/>
        <w:gridCol w:w="5541"/>
        <w:gridCol w:w="1823"/>
        <w:gridCol w:w="902"/>
        <w:gridCol w:w="1105"/>
        <w:gridCol w:w="659"/>
        <w:gridCol w:w="2178"/>
      </w:tblGrid>
      <w:tr w:rsidR="005D20F5">
        <w:trPr>
          <w:trHeight w:hRule="exact" w:val="578"/>
        </w:trPr>
        <w:tc>
          <w:tcPr>
            <w:tcW w:w="2075" w:type="dxa"/>
            <w:gridSpan w:val="3"/>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备注</w:t>
            </w:r>
          </w:p>
        </w:tc>
      </w:tr>
      <w:tr w:rsidR="005D20F5">
        <w:trPr>
          <w:trHeight w:hRule="exact" w:val="5997"/>
        </w:trPr>
        <w:tc>
          <w:tcPr>
            <w:tcW w:w="2075" w:type="dxa"/>
            <w:gridSpan w:val="3"/>
            <w:vAlign w:val="center"/>
          </w:tcPr>
          <w:p w:rsidR="005D20F5" w:rsidRDefault="005D20F5">
            <w:pPr>
              <w:jc w:val="center"/>
              <w:rPr>
                <w:rFonts w:ascii="仿宋_GB2312" w:eastAsia="仿宋_GB2312" w:hAnsi="宋体"/>
              </w:rPr>
            </w:pPr>
            <w:r>
              <w:rPr>
                <w:rFonts w:ascii="仿宋_GB2312" w:eastAsia="仿宋_GB2312" w:cs="仿宋_GB2312" w:hint="eastAsia"/>
              </w:rPr>
              <w:t>论文</w:t>
            </w:r>
          </w:p>
        </w:tc>
        <w:tc>
          <w:tcPr>
            <w:tcW w:w="5541" w:type="dxa"/>
            <w:vAlign w:val="center"/>
          </w:tcPr>
          <w:p w:rsidR="005D20F5" w:rsidRDefault="005D20F5" w:rsidP="005D20F5">
            <w:pPr>
              <w:spacing w:line="240" w:lineRule="exact"/>
              <w:ind w:firstLineChars="200" w:firstLine="31680"/>
              <w:jc w:val="left"/>
              <w:rPr>
                <w:rFonts w:ascii="仿宋_GB2312" w:eastAsia="仿宋_GB2312" w:hAnsi="宋体"/>
              </w:rPr>
            </w:pPr>
            <w:r>
              <w:rPr>
                <w:rFonts w:ascii="仿宋_GB2312" w:eastAsia="仿宋_GB2312" w:hAnsi="宋体" w:cs="仿宋_GB2312" w:hint="eastAsia"/>
              </w:rPr>
              <w:t>论文是指独立或以第一作者（或通信作者）在省级以上公开出版的学术期刊上发表本专业的学术（含教研教改）论文。包括：</w:t>
            </w:r>
          </w:p>
          <w:p w:rsidR="005D20F5" w:rsidRDefault="005D20F5" w:rsidP="005D20F5">
            <w:pPr>
              <w:spacing w:line="240" w:lineRule="exact"/>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）本学科权威期刊发表的论文（含</w:t>
            </w:r>
            <w:r>
              <w:rPr>
                <w:rFonts w:ascii="仿宋_GB2312" w:eastAsia="仿宋_GB2312" w:hAnsi="宋体" w:cs="仿宋_GB2312"/>
              </w:rPr>
              <w:t>SCI</w:t>
            </w:r>
            <w:r>
              <w:rPr>
                <w:rFonts w:ascii="仿宋_GB2312" w:eastAsia="仿宋_GB2312" w:hAnsi="宋体" w:cs="仿宋_GB2312" w:hint="eastAsia"/>
              </w:rPr>
              <w:t>、</w:t>
            </w:r>
            <w:r>
              <w:rPr>
                <w:rFonts w:ascii="仿宋_GB2312" w:eastAsia="仿宋_GB2312" w:hAnsi="宋体" w:cs="仿宋_GB2312"/>
              </w:rPr>
              <w:t>EI</w:t>
            </w:r>
            <w:r>
              <w:rPr>
                <w:rFonts w:ascii="仿宋_GB2312" w:eastAsia="仿宋_GB2312" w:hAnsi="宋体" w:cs="仿宋_GB2312" w:hint="eastAsia"/>
              </w:rPr>
              <w:t>、</w:t>
            </w:r>
            <w:r>
              <w:rPr>
                <w:rFonts w:ascii="仿宋_GB2312" w:eastAsia="仿宋_GB2312" w:hAnsi="宋体" w:cs="仿宋_GB2312"/>
              </w:rPr>
              <w:t>SSCI</w:t>
            </w:r>
            <w:r>
              <w:rPr>
                <w:rFonts w:ascii="仿宋_GB2312" w:eastAsia="仿宋_GB2312" w:hAnsi="宋体" w:cs="仿宋_GB2312" w:hint="eastAsia"/>
              </w:rPr>
              <w:t>、</w:t>
            </w:r>
            <w:r>
              <w:rPr>
                <w:rFonts w:ascii="仿宋_GB2312" w:eastAsia="仿宋_GB2312" w:hAnsi="宋体" w:cs="仿宋_GB2312"/>
              </w:rPr>
              <w:t>A&amp;HCI</w:t>
            </w:r>
            <w:r>
              <w:rPr>
                <w:rFonts w:ascii="仿宋_GB2312" w:eastAsia="仿宋_GB2312" w:hAnsi="宋体" w:cs="仿宋_GB2312" w:hint="eastAsia"/>
              </w:rPr>
              <w:t>收录，《中国科学》、《新华文摘》、《中国社会科学文摘》等期刊或全文转载）。</w:t>
            </w:r>
          </w:p>
          <w:p w:rsidR="005D20F5" w:rsidRDefault="005D20F5" w:rsidP="005D20F5">
            <w:pPr>
              <w:spacing w:line="240" w:lineRule="exact"/>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）本学科核心期刊发表的论文（含</w:t>
            </w:r>
            <w:r>
              <w:rPr>
                <w:rFonts w:ascii="仿宋_GB2312" w:eastAsia="仿宋_GB2312" w:hAnsi="宋体" w:cs="仿宋_GB2312"/>
              </w:rPr>
              <w:t>CSCD</w:t>
            </w:r>
            <w:r>
              <w:rPr>
                <w:rFonts w:ascii="仿宋_GB2312" w:eastAsia="仿宋_GB2312" w:hAnsi="宋体" w:cs="仿宋_GB2312" w:hint="eastAsia"/>
              </w:rPr>
              <w:t>、</w:t>
            </w:r>
            <w:r>
              <w:rPr>
                <w:rFonts w:ascii="仿宋_GB2312" w:eastAsia="仿宋_GB2312" w:hAnsi="宋体" w:cs="仿宋_GB2312"/>
              </w:rPr>
              <w:t>CSSCI</w:t>
            </w:r>
            <w:r>
              <w:rPr>
                <w:rFonts w:ascii="仿宋_GB2312" w:eastAsia="仿宋_GB2312" w:hAnsi="宋体" w:cs="仿宋_GB2312" w:hint="eastAsia"/>
              </w:rPr>
              <w:t>拓展库以上来源期刊、北大核心期刊、《中国人民大学复印报刊资料》、《高等学校文科学报文摘》等期刊或全文转载以及本学科国家一级学会获一等奖的论文）。</w:t>
            </w:r>
          </w:p>
          <w:p w:rsidR="005D20F5" w:rsidRDefault="005D20F5" w:rsidP="005D20F5">
            <w:pPr>
              <w:spacing w:line="240" w:lineRule="exact"/>
              <w:ind w:firstLineChars="200" w:firstLine="31680"/>
              <w:jc w:val="left"/>
              <w:rPr>
                <w:rFonts w:ascii="仿宋_GB2312" w:eastAsia="仿宋_GB2312" w:hAnsi="宋体"/>
              </w:rPr>
            </w:pPr>
            <w:r>
              <w:rPr>
                <w:rFonts w:ascii="仿宋_GB2312" w:eastAsia="仿宋_GB2312" w:hAnsi="宋体" w:cs="仿宋_GB2312" w:hint="eastAsia"/>
              </w:rPr>
              <w:t>权威期刊每篇计</w:t>
            </w:r>
            <w:r>
              <w:rPr>
                <w:rFonts w:ascii="仿宋_GB2312" w:eastAsia="仿宋_GB2312" w:hAnsi="宋体" w:cs="仿宋_GB2312"/>
              </w:rPr>
              <w:t>10</w:t>
            </w:r>
            <w:r>
              <w:rPr>
                <w:rFonts w:ascii="仿宋_GB2312" w:eastAsia="仿宋_GB2312" w:hAnsi="宋体" w:cs="仿宋_GB2312" w:hint="eastAsia"/>
              </w:rPr>
              <w:t>分，核心期刊每篇计</w:t>
            </w:r>
            <w:r>
              <w:rPr>
                <w:rFonts w:ascii="仿宋_GB2312" w:eastAsia="仿宋_GB2312" w:hAnsi="宋体" w:cs="仿宋_GB2312"/>
              </w:rPr>
              <w:t>6</w:t>
            </w:r>
            <w:r>
              <w:rPr>
                <w:rFonts w:ascii="仿宋_GB2312" w:eastAsia="仿宋_GB2312" w:hAnsi="宋体" w:cs="仿宋_GB2312" w:hint="eastAsia"/>
              </w:rPr>
              <w:t>分，一般期刊每篇计</w:t>
            </w:r>
            <w:r>
              <w:rPr>
                <w:rFonts w:ascii="仿宋_GB2312" w:eastAsia="仿宋_GB2312" w:hAnsi="宋体" w:cs="仿宋_GB2312"/>
              </w:rPr>
              <w:t>1</w:t>
            </w:r>
            <w:r>
              <w:rPr>
                <w:rFonts w:ascii="仿宋_GB2312" w:eastAsia="仿宋_GB2312" w:hAnsi="宋体" w:cs="仿宋_GB2312" w:hint="eastAsia"/>
              </w:rPr>
              <w:t>分（第二作者不计分）。</w:t>
            </w:r>
          </w:p>
          <w:p w:rsidR="005D20F5" w:rsidRDefault="005D20F5" w:rsidP="005D20F5">
            <w:pPr>
              <w:spacing w:line="240" w:lineRule="exact"/>
              <w:ind w:firstLineChars="200" w:firstLine="31680"/>
              <w:jc w:val="left"/>
              <w:rPr>
                <w:rFonts w:ascii="仿宋_GB2312" w:eastAsia="仿宋_GB2312" w:hAnsi="宋体"/>
                <w:b/>
                <w:bCs/>
              </w:rPr>
            </w:pPr>
            <w:r>
              <w:rPr>
                <w:rFonts w:ascii="仿宋_GB2312" w:eastAsia="仿宋_GB2312" w:hAnsi="宋体" w:cs="仿宋_GB2312" w:hint="eastAsia"/>
              </w:rPr>
              <w:t>说明：一般学术期刊每种每期只计算</w:t>
            </w:r>
            <w:r>
              <w:rPr>
                <w:rFonts w:ascii="仿宋_GB2312" w:eastAsia="仿宋_GB2312" w:hAnsi="宋体" w:cs="仿宋_GB2312"/>
              </w:rPr>
              <w:t>1</w:t>
            </w:r>
            <w:r>
              <w:rPr>
                <w:rFonts w:ascii="仿宋_GB2312" w:eastAsia="仿宋_GB2312" w:hAnsi="宋体" w:cs="仿宋_GB2312" w:hint="eastAsia"/>
              </w:rPr>
              <w:t>篇论文，每种每年最多计算</w:t>
            </w:r>
            <w:r>
              <w:rPr>
                <w:rFonts w:ascii="仿宋_GB2312" w:eastAsia="仿宋_GB2312" w:hAnsi="宋体" w:cs="仿宋_GB2312"/>
              </w:rPr>
              <w:t>2</w:t>
            </w:r>
            <w:r>
              <w:rPr>
                <w:rFonts w:ascii="仿宋_GB2312" w:eastAsia="仿宋_GB2312" w:hAnsi="宋体" w:cs="仿宋_GB2312" w:hint="eastAsia"/>
              </w:rPr>
              <w:t>篇论文，多的不计分。一般学术期刊发表的论文累计计分不超过</w:t>
            </w:r>
            <w:r>
              <w:rPr>
                <w:rFonts w:ascii="仿宋_GB2312" w:eastAsia="仿宋_GB2312" w:hAnsi="宋体" w:cs="仿宋_GB2312"/>
              </w:rPr>
              <w:t>30</w:t>
            </w:r>
            <w:r>
              <w:rPr>
                <w:rFonts w:ascii="仿宋_GB2312" w:eastAsia="仿宋_GB2312" w:hAnsi="宋体" w:cs="仿宋_GB2312" w:hint="eastAsia"/>
              </w:rPr>
              <w:t>分。</w:t>
            </w:r>
          </w:p>
        </w:tc>
        <w:tc>
          <w:tcPr>
            <w:tcW w:w="1823" w:type="dxa"/>
            <w:vAlign w:val="center"/>
          </w:tcPr>
          <w:p w:rsidR="005D20F5" w:rsidRDefault="005D20F5">
            <w:pPr>
              <w:jc w:val="center"/>
              <w:rPr>
                <w:rFonts w:ascii="仿宋_GB2312" w:eastAsia="仿宋_GB2312" w:hAnsi="宋体"/>
              </w:rPr>
            </w:pPr>
            <w:r>
              <w:rPr>
                <w:rFonts w:ascii="仿宋_GB2312" w:eastAsia="仿宋_GB2312" w:hAnsi="宋体" w:cs="仿宋_GB2312" w:hint="eastAsia"/>
              </w:rPr>
              <w:t>北大核心期刊《福建茶叶》发表论文一篇，普通论文</w:t>
            </w:r>
            <w:r>
              <w:rPr>
                <w:rFonts w:ascii="仿宋_GB2312" w:eastAsia="仿宋_GB2312" w:hAnsi="宋体" w:cs="仿宋_GB2312"/>
              </w:rPr>
              <w:t>30</w:t>
            </w:r>
            <w:r>
              <w:rPr>
                <w:rFonts w:ascii="仿宋_GB2312" w:eastAsia="仿宋_GB2312" w:hAnsi="宋体" w:cs="仿宋_GB2312" w:hint="eastAsia"/>
              </w:rPr>
              <w:t>篇</w:t>
            </w:r>
          </w:p>
        </w:tc>
        <w:tc>
          <w:tcPr>
            <w:tcW w:w="902" w:type="dxa"/>
            <w:vAlign w:val="center"/>
          </w:tcPr>
          <w:p w:rsidR="005D20F5" w:rsidRDefault="005D20F5">
            <w:pPr>
              <w:jc w:val="center"/>
              <w:rPr>
                <w:rFonts w:ascii="仿宋_GB2312" w:eastAsia="仿宋_GB2312" w:hAnsi="宋体" w:cs="仿宋_GB2312"/>
              </w:rPr>
            </w:pPr>
            <w:r>
              <w:rPr>
                <w:rFonts w:ascii="仿宋_GB2312" w:eastAsia="仿宋_GB2312" w:hAnsi="宋体" w:cs="仿宋_GB2312"/>
              </w:rPr>
              <w:t>36</w:t>
            </w:r>
          </w:p>
        </w:tc>
        <w:tc>
          <w:tcPr>
            <w:tcW w:w="1105" w:type="dxa"/>
            <w:vAlign w:val="center"/>
          </w:tcPr>
          <w:p w:rsidR="005D20F5" w:rsidRDefault="005D20F5">
            <w:pPr>
              <w:jc w:val="center"/>
              <w:rPr>
                <w:rFonts w:ascii="仿宋_GB2312" w:eastAsia="仿宋_GB2312" w:hAnsi="宋体"/>
                <w:b/>
                <w:bCs/>
              </w:rPr>
            </w:pPr>
            <w:r>
              <w:rPr>
                <w:rFonts w:ascii="仿宋_GB2312" w:eastAsia="仿宋_GB2312" w:hAnsi="宋体" w:cs="仿宋_GB2312"/>
                <w:b/>
                <w:bCs/>
              </w:rPr>
              <w:t>36</w:t>
            </w:r>
          </w:p>
        </w:tc>
        <w:tc>
          <w:tcPr>
            <w:tcW w:w="659" w:type="dxa"/>
            <w:vAlign w:val="center"/>
          </w:tcPr>
          <w:p w:rsidR="005D20F5" w:rsidRDefault="005D20F5">
            <w:pPr>
              <w:jc w:val="center"/>
              <w:rPr>
                <w:rFonts w:ascii="仿宋_GB2312" w:eastAsia="仿宋_GB2312" w:hAnsi="宋体"/>
                <w:b/>
                <w:bCs/>
              </w:rPr>
            </w:pPr>
          </w:p>
        </w:tc>
        <w:tc>
          <w:tcPr>
            <w:tcW w:w="2178" w:type="dxa"/>
            <w:vAlign w:val="center"/>
          </w:tcPr>
          <w:p w:rsidR="005D20F5" w:rsidRDefault="005D20F5">
            <w:pPr>
              <w:jc w:val="center"/>
              <w:rPr>
                <w:rFonts w:ascii="仿宋_GB2312" w:eastAsia="仿宋_GB2312" w:hAnsi="宋体"/>
                <w:b/>
                <w:bCs/>
              </w:rPr>
            </w:pPr>
          </w:p>
        </w:tc>
      </w:tr>
      <w:tr w:rsidR="005D20F5">
        <w:trPr>
          <w:trHeight w:hRule="exact" w:val="578"/>
        </w:trPr>
        <w:tc>
          <w:tcPr>
            <w:tcW w:w="2075" w:type="dxa"/>
            <w:gridSpan w:val="3"/>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5D20F5" w:rsidRDefault="005D20F5">
            <w:pPr>
              <w:jc w:val="center"/>
              <w:rPr>
                <w:rFonts w:ascii="仿宋_GB2312" w:eastAsia="仿宋_GB2312" w:hAnsi="宋体"/>
                <w:b/>
                <w:bCs/>
              </w:rPr>
            </w:pPr>
            <w:r>
              <w:rPr>
                <w:rFonts w:ascii="仿宋_GB2312" w:eastAsia="仿宋_GB2312" w:hAnsi="宋体" w:cs="仿宋_GB2312" w:hint="eastAsia"/>
                <w:b/>
                <w:bCs/>
              </w:rPr>
              <w:t>备注</w:t>
            </w:r>
          </w:p>
        </w:tc>
      </w:tr>
      <w:tr w:rsidR="005D20F5" w:rsidTr="00A32A66">
        <w:trPr>
          <w:trHeight w:val="6988"/>
        </w:trPr>
        <w:tc>
          <w:tcPr>
            <w:tcW w:w="2075" w:type="dxa"/>
            <w:gridSpan w:val="3"/>
            <w:vAlign w:val="center"/>
          </w:tcPr>
          <w:p w:rsidR="005D20F5" w:rsidRDefault="005D20F5">
            <w:pPr>
              <w:rPr>
                <w:rFonts w:ascii="仿宋_GB2312" w:eastAsia="仿宋_GB2312" w:hAnsi="宋体"/>
                <w:color w:val="000000"/>
              </w:rPr>
            </w:pPr>
            <w:r>
              <w:rPr>
                <w:rFonts w:ascii="仿宋_GB2312" w:eastAsia="仿宋_GB2312" w:hAnsi="宋体" w:cs="仿宋_GB2312" w:hint="eastAsia"/>
                <w:color w:val="000000"/>
              </w:rPr>
              <w:t>著作（含教材、译著）</w:t>
            </w:r>
          </w:p>
          <w:p w:rsidR="005D20F5" w:rsidRDefault="005D20F5">
            <w:pPr>
              <w:rPr>
                <w:rFonts w:ascii="仿宋_GB2312" w:eastAsia="仿宋_GB2312" w:hAnsi="宋体"/>
                <w:color w:val="000000"/>
              </w:rPr>
            </w:pPr>
          </w:p>
        </w:tc>
        <w:tc>
          <w:tcPr>
            <w:tcW w:w="5541" w:type="dxa"/>
            <w:vAlign w:val="center"/>
          </w:tcPr>
          <w:p w:rsidR="005D20F5" w:rsidRDefault="005D20F5" w:rsidP="005D20F5">
            <w:pPr>
              <w:spacing w:line="220" w:lineRule="exact"/>
              <w:ind w:firstLineChars="200" w:firstLine="31680"/>
              <w:rPr>
                <w:rFonts w:ascii="仿宋_GB2312" w:eastAsia="仿宋_GB2312" w:hAnsi="宋体"/>
              </w:rPr>
            </w:pP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著作、教材是指专业技术人员在任现职时间内正式出版，并有较大实用价值的学术著作或教材。译著是指翻译并出版且具有学术价值或实用价值的著作。包括：</w:t>
            </w: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）独著或合著</w:t>
            </w:r>
            <w:r>
              <w:rPr>
                <w:rFonts w:ascii="仿宋_GB2312" w:eastAsia="仿宋_GB2312" w:hAnsi="宋体" w:cs="仿宋_GB2312"/>
              </w:rPr>
              <w:t>15</w:t>
            </w:r>
            <w:r>
              <w:rPr>
                <w:rFonts w:ascii="仿宋_GB2312" w:eastAsia="仿宋_GB2312" w:hAnsi="宋体" w:cs="仿宋_GB2312" w:hint="eastAsia"/>
              </w:rPr>
              <w:t>万字以上本学科高水平学术著作；</w:t>
            </w: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）主编或参编国家级、省级、行业规划教材；</w:t>
            </w: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3</w:t>
            </w:r>
            <w:r>
              <w:rPr>
                <w:rFonts w:ascii="仿宋_GB2312" w:eastAsia="仿宋_GB2312" w:hAnsi="宋体" w:cs="仿宋_GB2312" w:hint="eastAsia"/>
              </w:rPr>
              <w:t>）独译或参译具有学术价值或实用价值的著作。</w:t>
            </w: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公开出版的本专业高水平学术著作，每部独著计</w:t>
            </w:r>
            <w:r>
              <w:rPr>
                <w:rFonts w:ascii="仿宋_GB2312" w:eastAsia="仿宋_GB2312" w:hAnsi="宋体" w:cs="仿宋_GB2312"/>
              </w:rPr>
              <w:t>12</w:t>
            </w:r>
            <w:r>
              <w:rPr>
                <w:rFonts w:ascii="仿宋_GB2312" w:eastAsia="仿宋_GB2312" w:hAnsi="宋体" w:cs="仿宋_GB2312" w:hint="eastAsia"/>
              </w:rPr>
              <w:t>分，合著的第一作者计</w:t>
            </w:r>
            <w:r>
              <w:rPr>
                <w:rFonts w:ascii="仿宋_GB2312" w:eastAsia="仿宋_GB2312" w:hAnsi="宋体" w:cs="仿宋_GB2312"/>
              </w:rPr>
              <w:t>8</w:t>
            </w:r>
            <w:r>
              <w:rPr>
                <w:rFonts w:ascii="仿宋_GB2312" w:eastAsia="仿宋_GB2312" w:hAnsi="宋体" w:cs="仿宋_GB2312" w:hint="eastAsia"/>
              </w:rPr>
              <w:t>分，其他计</w:t>
            </w:r>
            <w:r>
              <w:rPr>
                <w:rFonts w:ascii="仿宋_GB2312" w:eastAsia="仿宋_GB2312" w:hAnsi="宋体" w:cs="仿宋_GB2312"/>
              </w:rPr>
              <w:t>4</w:t>
            </w:r>
            <w:r>
              <w:rPr>
                <w:rFonts w:ascii="仿宋_GB2312" w:eastAsia="仿宋_GB2312" w:hAnsi="宋体" w:cs="仿宋_GB2312" w:hint="eastAsia"/>
              </w:rPr>
              <w:t>分（若有多人，则按相应人数平均计分）。若为编著，则按上述标准的</w:t>
            </w:r>
            <w:r>
              <w:rPr>
                <w:rFonts w:ascii="仿宋_GB2312" w:eastAsia="仿宋_GB2312" w:hAnsi="宋体" w:cs="仿宋_GB2312"/>
              </w:rPr>
              <w:t>50%</w:t>
            </w:r>
            <w:r>
              <w:rPr>
                <w:rFonts w:ascii="仿宋_GB2312" w:eastAsia="仿宋_GB2312" w:hAnsi="宋体" w:cs="仿宋_GB2312" w:hint="eastAsia"/>
              </w:rPr>
              <w:t>计分。以上作者信息以</w:t>
            </w:r>
            <w:r>
              <w:rPr>
                <w:rFonts w:ascii="仿宋_GB2312" w:eastAsia="仿宋_GB2312" w:hAnsi="宋体" w:cs="仿宋_GB2312"/>
              </w:rPr>
              <w:t>CIP</w:t>
            </w:r>
            <w:r>
              <w:rPr>
                <w:rFonts w:ascii="仿宋_GB2312" w:eastAsia="仿宋_GB2312" w:hAnsi="宋体" w:cs="仿宋_GB2312" w:hint="eastAsia"/>
              </w:rPr>
              <w:t>数据查核为准。</w:t>
            </w: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国家级规划教材（以规划教材申报书为准）每部计</w:t>
            </w:r>
            <w:r>
              <w:rPr>
                <w:rFonts w:ascii="仿宋_GB2312" w:eastAsia="仿宋_GB2312" w:hAnsi="宋体" w:cs="仿宋_GB2312"/>
              </w:rPr>
              <w:t>7</w:t>
            </w:r>
            <w:r>
              <w:rPr>
                <w:rFonts w:ascii="仿宋_GB2312" w:eastAsia="仿宋_GB2312" w:hAnsi="宋体" w:cs="仿宋_GB2312" w:hint="eastAsia"/>
              </w:rPr>
              <w:t>分。独立编写计</w:t>
            </w:r>
            <w:r>
              <w:rPr>
                <w:rFonts w:ascii="仿宋_GB2312" w:eastAsia="仿宋_GB2312" w:hAnsi="宋体" w:cs="仿宋_GB2312"/>
              </w:rPr>
              <w:t>7</w:t>
            </w:r>
            <w:r>
              <w:rPr>
                <w:rFonts w:ascii="仿宋_GB2312" w:eastAsia="仿宋_GB2312" w:hAnsi="宋体" w:cs="仿宋_GB2312" w:hint="eastAsia"/>
              </w:rPr>
              <w:t>分；合编主编计</w:t>
            </w:r>
            <w:r>
              <w:rPr>
                <w:rFonts w:ascii="仿宋_GB2312" w:eastAsia="仿宋_GB2312" w:hAnsi="宋体" w:cs="仿宋_GB2312"/>
              </w:rPr>
              <w:t>5</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省级、行业规划教材（以规划教材申报书为准）每部计</w:t>
            </w:r>
            <w:r>
              <w:rPr>
                <w:rFonts w:ascii="仿宋_GB2312" w:eastAsia="仿宋_GB2312" w:hAnsi="宋体" w:cs="仿宋_GB2312"/>
              </w:rPr>
              <w:t>5</w:t>
            </w:r>
            <w:r>
              <w:rPr>
                <w:rFonts w:ascii="仿宋_GB2312" w:eastAsia="仿宋_GB2312" w:hAnsi="宋体" w:cs="仿宋_GB2312" w:hint="eastAsia"/>
              </w:rPr>
              <w:t>分。独立编写计</w:t>
            </w:r>
            <w:r>
              <w:rPr>
                <w:rFonts w:ascii="仿宋_GB2312" w:eastAsia="仿宋_GB2312" w:hAnsi="宋体" w:cs="仿宋_GB2312"/>
              </w:rPr>
              <w:t>5</w:t>
            </w:r>
            <w:r>
              <w:rPr>
                <w:rFonts w:ascii="仿宋_GB2312" w:eastAsia="仿宋_GB2312" w:hAnsi="宋体" w:cs="仿宋_GB2312" w:hint="eastAsia"/>
              </w:rPr>
              <w:t>分；合编主编计</w:t>
            </w:r>
            <w:r>
              <w:rPr>
                <w:rFonts w:ascii="仿宋_GB2312" w:eastAsia="仿宋_GB2312" w:hAnsi="宋体" w:cs="仿宋_GB2312"/>
              </w:rPr>
              <w:t>3</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经学校批准同意公开出版的本学科（专业）非规划教材每部计</w:t>
            </w:r>
            <w:r>
              <w:rPr>
                <w:rFonts w:ascii="仿宋_GB2312" w:eastAsia="仿宋_GB2312" w:hAnsi="宋体" w:cs="仿宋_GB2312"/>
              </w:rPr>
              <w:t>3</w:t>
            </w:r>
            <w:r>
              <w:rPr>
                <w:rFonts w:ascii="仿宋_GB2312" w:eastAsia="仿宋_GB2312" w:hAnsi="宋体" w:cs="仿宋_GB2312" w:hint="eastAsia"/>
              </w:rPr>
              <w:t>分。独立编写计</w:t>
            </w:r>
            <w:r>
              <w:rPr>
                <w:rFonts w:ascii="仿宋_GB2312" w:eastAsia="仿宋_GB2312" w:hAnsi="宋体" w:cs="仿宋_GB2312"/>
              </w:rPr>
              <w:t>3</w:t>
            </w:r>
            <w:r>
              <w:rPr>
                <w:rFonts w:ascii="仿宋_GB2312" w:eastAsia="仿宋_GB2312" w:hAnsi="宋体" w:cs="仿宋_GB2312" w:hint="eastAsia"/>
              </w:rPr>
              <w:t>分；合编主编计</w:t>
            </w:r>
            <w:r>
              <w:rPr>
                <w:rFonts w:ascii="仿宋_GB2312" w:eastAsia="仿宋_GB2312" w:hAnsi="宋体" w:cs="仿宋_GB2312"/>
              </w:rPr>
              <w:t>2</w:t>
            </w:r>
            <w:r>
              <w:rPr>
                <w:rFonts w:ascii="仿宋_GB2312" w:eastAsia="仿宋_GB2312" w:hAnsi="宋体" w:cs="仿宋_GB2312" w:hint="eastAsia"/>
              </w:rPr>
              <w:t>分，副主编、参编计</w:t>
            </w:r>
            <w:r>
              <w:rPr>
                <w:rFonts w:ascii="仿宋_GB2312" w:eastAsia="仿宋_GB2312" w:hAnsi="宋体" w:cs="仿宋_GB2312"/>
              </w:rPr>
              <w:t>1</w:t>
            </w:r>
            <w:r>
              <w:rPr>
                <w:rFonts w:ascii="仿宋_GB2312" w:eastAsia="仿宋_GB2312" w:hAnsi="宋体" w:cs="仿宋_GB2312" w:hint="eastAsia"/>
              </w:rPr>
              <w:t>分（若有多人，则按相应人数平均计分）。</w:t>
            </w:r>
          </w:p>
          <w:p w:rsidR="005D20F5" w:rsidRDefault="005D20F5" w:rsidP="005D20F5">
            <w:pPr>
              <w:spacing w:line="240" w:lineRule="exact"/>
              <w:ind w:firstLineChars="200" w:firstLine="31680"/>
              <w:rPr>
                <w:rFonts w:ascii="仿宋_GB2312" w:eastAsia="仿宋_GB2312" w:hAnsi="宋体"/>
              </w:rPr>
            </w:pPr>
            <w:r>
              <w:rPr>
                <w:rFonts w:ascii="仿宋_GB2312" w:eastAsia="仿宋_GB2312" w:hAnsi="宋体" w:cs="仿宋_GB2312" w:hint="eastAsia"/>
              </w:rPr>
              <w:t>译著独译或合译的第一作者计</w:t>
            </w:r>
            <w:r>
              <w:rPr>
                <w:rFonts w:ascii="仿宋_GB2312" w:eastAsia="仿宋_GB2312" w:hAnsi="宋体" w:cs="仿宋_GB2312"/>
              </w:rPr>
              <w:t>3</w:t>
            </w:r>
            <w:r>
              <w:rPr>
                <w:rFonts w:ascii="仿宋_GB2312" w:eastAsia="仿宋_GB2312" w:hAnsi="宋体" w:cs="仿宋_GB2312" w:hint="eastAsia"/>
              </w:rPr>
              <w:t>分，其他计</w:t>
            </w:r>
            <w:r>
              <w:rPr>
                <w:rFonts w:ascii="仿宋_GB2312" w:eastAsia="仿宋_GB2312" w:hAnsi="宋体" w:cs="仿宋_GB2312"/>
              </w:rPr>
              <w:t>1</w:t>
            </w:r>
            <w:r>
              <w:rPr>
                <w:rFonts w:ascii="仿宋_GB2312" w:eastAsia="仿宋_GB2312" w:hAnsi="宋体" w:cs="仿宋_GB2312" w:hint="eastAsia"/>
              </w:rPr>
              <w:t>分（若有多人，则按相应人数平均计分）。以上作者信息以</w:t>
            </w:r>
            <w:r>
              <w:rPr>
                <w:rFonts w:ascii="仿宋_GB2312" w:eastAsia="仿宋_GB2312" w:hAnsi="宋体" w:cs="仿宋_GB2312"/>
              </w:rPr>
              <w:t>CIP</w:t>
            </w:r>
            <w:r>
              <w:rPr>
                <w:rFonts w:ascii="仿宋_GB2312" w:eastAsia="仿宋_GB2312" w:hAnsi="宋体" w:cs="仿宋_GB2312" w:hint="eastAsia"/>
              </w:rPr>
              <w:t>数据查核为准。</w:t>
            </w:r>
          </w:p>
        </w:tc>
        <w:tc>
          <w:tcPr>
            <w:tcW w:w="1823" w:type="dxa"/>
            <w:vAlign w:val="center"/>
          </w:tcPr>
          <w:p w:rsidR="005D20F5" w:rsidRDefault="005D20F5">
            <w:pPr>
              <w:jc w:val="center"/>
              <w:rPr>
                <w:rFonts w:ascii="仿宋_GB2312" w:eastAsia="仿宋_GB2312" w:hAnsi="宋体"/>
              </w:rPr>
            </w:pPr>
            <w:r>
              <w:rPr>
                <w:rFonts w:ascii="仿宋_GB2312" w:eastAsia="仿宋_GB2312" w:hAnsi="宋体" w:cs="仿宋_GB2312" w:hint="eastAsia"/>
              </w:rPr>
              <w:t>主编教材</w:t>
            </w:r>
            <w:r>
              <w:rPr>
                <w:rFonts w:ascii="仿宋_GB2312" w:eastAsia="仿宋_GB2312" w:hAnsi="宋体" w:cs="仿宋_GB2312"/>
              </w:rPr>
              <w:t xml:space="preserve"> 4</w:t>
            </w:r>
            <w:r>
              <w:rPr>
                <w:rFonts w:ascii="仿宋_GB2312" w:eastAsia="仿宋_GB2312" w:hAnsi="宋体" w:cs="仿宋_GB2312" w:hint="eastAsia"/>
              </w:rPr>
              <w:t>本，参编</w:t>
            </w:r>
            <w:r>
              <w:rPr>
                <w:rFonts w:ascii="仿宋_GB2312" w:eastAsia="仿宋_GB2312" w:hAnsi="宋体" w:cs="仿宋_GB2312"/>
              </w:rPr>
              <w:t>3</w:t>
            </w:r>
            <w:r>
              <w:rPr>
                <w:rFonts w:ascii="仿宋_GB2312" w:eastAsia="仿宋_GB2312" w:hAnsi="宋体" w:cs="仿宋_GB2312" w:hint="eastAsia"/>
              </w:rPr>
              <w:t>本</w:t>
            </w:r>
          </w:p>
        </w:tc>
        <w:tc>
          <w:tcPr>
            <w:tcW w:w="902" w:type="dxa"/>
            <w:vAlign w:val="center"/>
          </w:tcPr>
          <w:p w:rsidR="005D20F5" w:rsidRDefault="005D20F5">
            <w:pPr>
              <w:jc w:val="center"/>
              <w:rPr>
                <w:rFonts w:ascii="仿宋_GB2312" w:eastAsia="仿宋_GB2312" w:hAnsi="宋体" w:cs="仿宋_GB2312"/>
              </w:rPr>
            </w:pPr>
            <w:r>
              <w:rPr>
                <w:rFonts w:ascii="仿宋_GB2312" w:eastAsia="仿宋_GB2312" w:hAnsi="宋体" w:cs="仿宋_GB2312"/>
              </w:rPr>
              <w:t>3.1</w:t>
            </w:r>
          </w:p>
        </w:tc>
        <w:tc>
          <w:tcPr>
            <w:tcW w:w="1105" w:type="dxa"/>
            <w:vAlign w:val="center"/>
          </w:tcPr>
          <w:p w:rsidR="005D20F5" w:rsidRDefault="005D20F5" w:rsidP="00A32A66">
            <w:pPr>
              <w:jc w:val="center"/>
              <w:rPr>
                <w:rFonts w:ascii="仿宋_GB2312" w:eastAsia="仿宋_GB2312" w:hAnsi="宋体"/>
              </w:rPr>
            </w:pPr>
            <w:r>
              <w:rPr>
                <w:rFonts w:ascii="仿宋_GB2312" w:eastAsia="仿宋_GB2312" w:hAnsi="宋体" w:cs="仿宋_GB2312"/>
              </w:rPr>
              <w:t>3.58</w:t>
            </w:r>
          </w:p>
        </w:tc>
        <w:tc>
          <w:tcPr>
            <w:tcW w:w="659" w:type="dxa"/>
            <w:vAlign w:val="center"/>
          </w:tcPr>
          <w:p w:rsidR="005D20F5" w:rsidRDefault="005D20F5">
            <w:pPr>
              <w:jc w:val="center"/>
              <w:rPr>
                <w:rFonts w:ascii="仿宋_GB2312" w:eastAsia="仿宋_GB2312" w:hAnsi="宋体"/>
              </w:rPr>
            </w:pPr>
          </w:p>
        </w:tc>
        <w:tc>
          <w:tcPr>
            <w:tcW w:w="2178" w:type="dxa"/>
            <w:vAlign w:val="center"/>
          </w:tcPr>
          <w:p w:rsidR="005D20F5" w:rsidRDefault="005D20F5">
            <w:pPr>
              <w:rPr>
                <w:rFonts w:ascii="仿宋_GB2312" w:eastAsia="仿宋_GB2312" w:hAnsi="宋体"/>
              </w:rPr>
            </w:pPr>
          </w:p>
        </w:tc>
      </w:tr>
      <w:tr w:rsidR="005D20F5">
        <w:trPr>
          <w:trHeight w:val="806"/>
        </w:trPr>
        <w:tc>
          <w:tcPr>
            <w:tcW w:w="2075" w:type="dxa"/>
            <w:gridSpan w:val="3"/>
            <w:vAlign w:val="center"/>
          </w:tcPr>
          <w:p w:rsidR="005D20F5" w:rsidRDefault="005D20F5">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5D20F5" w:rsidRDefault="005D20F5">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5D20F5">
        <w:trPr>
          <w:trHeight w:val="3911"/>
        </w:trPr>
        <w:tc>
          <w:tcPr>
            <w:tcW w:w="1053" w:type="dxa"/>
            <w:vMerge w:val="restart"/>
            <w:vAlign w:val="center"/>
          </w:tcPr>
          <w:p w:rsidR="005D20F5" w:rsidRDefault="005D20F5">
            <w:pPr>
              <w:rPr>
                <w:rFonts w:ascii="仿宋_GB2312" w:eastAsia="仿宋_GB2312" w:hAnsi="宋体"/>
                <w:color w:val="000000"/>
              </w:rPr>
            </w:pPr>
            <w:r>
              <w:rPr>
                <w:rFonts w:ascii="仿宋_GB2312" w:eastAsia="仿宋_GB2312" w:hAnsi="宋体" w:cs="仿宋_GB2312" w:hint="eastAsia"/>
                <w:color w:val="000000"/>
              </w:rPr>
              <w:t>作品、</w:t>
            </w:r>
          </w:p>
          <w:p w:rsidR="005D20F5" w:rsidRDefault="005D20F5">
            <w:pPr>
              <w:rPr>
                <w:rFonts w:ascii="仿宋_GB2312" w:eastAsia="仿宋_GB2312" w:hAnsi="宋体"/>
                <w:color w:val="000000"/>
              </w:rPr>
            </w:pPr>
            <w:r>
              <w:rPr>
                <w:rFonts w:ascii="仿宋_GB2312" w:eastAsia="仿宋_GB2312" w:hAnsi="宋体" w:cs="仿宋_GB2312" w:hint="eastAsia"/>
                <w:color w:val="000000"/>
              </w:rPr>
              <w:t>产品</w:t>
            </w:r>
          </w:p>
        </w:tc>
        <w:tc>
          <w:tcPr>
            <w:tcW w:w="1022" w:type="dxa"/>
            <w:gridSpan w:val="2"/>
            <w:vAlign w:val="center"/>
          </w:tcPr>
          <w:p w:rsidR="005D20F5" w:rsidRDefault="005D20F5">
            <w:pPr>
              <w:spacing w:line="240" w:lineRule="exact"/>
              <w:rPr>
                <w:rFonts w:ascii="仿宋_GB2312" w:eastAsia="仿宋_GB2312" w:hAnsi="宋体"/>
                <w:color w:val="000000"/>
              </w:rPr>
            </w:pPr>
            <w:r>
              <w:rPr>
                <w:rFonts w:ascii="仿宋_GB2312" w:eastAsia="仿宋_GB2312" w:cs="仿宋_GB2312" w:hint="eastAsia"/>
              </w:rPr>
              <w:t>原创作品、产品</w:t>
            </w:r>
          </w:p>
        </w:tc>
        <w:tc>
          <w:tcPr>
            <w:tcW w:w="5541" w:type="dxa"/>
            <w:vAlign w:val="center"/>
          </w:tcPr>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①艺术类、文艺类作品独创或合创第一名在省级以上正式刊物发表；或参加行业组织的展览、竞赛，并获得表彰奖励。国家级刊物或金奖（特等奖、一等奖）计</w:t>
            </w:r>
            <w:r>
              <w:rPr>
                <w:rFonts w:ascii="仿宋_GB2312" w:eastAsia="仿宋_GB2312" w:cs="仿宋_GB2312"/>
              </w:rPr>
              <w:t>5</w:t>
            </w:r>
            <w:r>
              <w:rPr>
                <w:rFonts w:ascii="仿宋_GB2312" w:eastAsia="仿宋_GB2312" w:cs="仿宋_GB2312" w:hint="eastAsia"/>
              </w:rPr>
              <w:t>分，银奖（二等奖）计</w:t>
            </w:r>
            <w:r>
              <w:rPr>
                <w:rFonts w:ascii="仿宋_GB2312" w:eastAsia="仿宋_GB2312" w:cs="仿宋_GB2312"/>
              </w:rPr>
              <w:t>4</w:t>
            </w:r>
            <w:r>
              <w:rPr>
                <w:rFonts w:ascii="仿宋_GB2312" w:eastAsia="仿宋_GB2312" w:cs="仿宋_GB2312" w:hint="eastAsia"/>
              </w:rPr>
              <w:t>分，铜奖（三等奖）计</w:t>
            </w:r>
            <w:r>
              <w:rPr>
                <w:rFonts w:ascii="仿宋_GB2312" w:eastAsia="仿宋_GB2312" w:cs="仿宋_GB2312"/>
              </w:rPr>
              <w:t>3</w:t>
            </w:r>
            <w:r>
              <w:rPr>
                <w:rFonts w:ascii="仿宋_GB2312" w:eastAsia="仿宋_GB2312" w:cs="仿宋_GB2312" w:hint="eastAsia"/>
              </w:rPr>
              <w:t>分；省（部）级刊物或金奖（一等奖）计</w:t>
            </w:r>
            <w:r>
              <w:rPr>
                <w:rFonts w:ascii="仿宋_GB2312" w:eastAsia="仿宋_GB2312" w:cs="仿宋_GB2312"/>
              </w:rPr>
              <w:t>3</w:t>
            </w:r>
            <w:r>
              <w:rPr>
                <w:rFonts w:ascii="仿宋_GB2312" w:eastAsia="仿宋_GB2312" w:cs="仿宋_GB2312" w:hint="eastAsia"/>
              </w:rPr>
              <w:t>分，银奖（二等奖）计</w:t>
            </w:r>
            <w:r>
              <w:rPr>
                <w:rFonts w:ascii="仿宋_GB2312" w:eastAsia="仿宋_GB2312" w:cs="仿宋_GB2312"/>
              </w:rPr>
              <w:t>2</w:t>
            </w:r>
            <w:r>
              <w:rPr>
                <w:rFonts w:ascii="仿宋_GB2312" w:eastAsia="仿宋_GB2312" w:cs="仿宋_GB2312" w:hint="eastAsia"/>
              </w:rPr>
              <w:t>分；市（厅）级金奖（一等奖）计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分。同一项作品获多项奖励，取最高一项计分，多项作品获奖可累加计分，参展、参演、入围奖、优秀奖等均不纳入加分范畴。</w:t>
            </w:r>
          </w:p>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②工艺类作品通过参展或参赛获奖。国家级特等奖或一等奖计</w:t>
            </w:r>
            <w:r>
              <w:rPr>
                <w:rFonts w:ascii="仿宋_GB2312" w:eastAsia="仿宋_GB2312" w:cs="仿宋_GB2312"/>
              </w:rPr>
              <w:t>5</w:t>
            </w:r>
            <w:r>
              <w:rPr>
                <w:rFonts w:ascii="仿宋_GB2312" w:eastAsia="仿宋_GB2312" w:cs="仿宋_GB2312" w:hint="eastAsia"/>
              </w:rPr>
              <w:t>分，二等奖计</w:t>
            </w:r>
            <w:r>
              <w:rPr>
                <w:rFonts w:ascii="仿宋_GB2312" w:eastAsia="仿宋_GB2312" w:cs="仿宋_GB2312"/>
              </w:rPr>
              <w:t>4</w:t>
            </w:r>
            <w:r>
              <w:rPr>
                <w:rFonts w:ascii="仿宋_GB2312" w:eastAsia="仿宋_GB2312" w:cs="仿宋_GB2312" w:hint="eastAsia"/>
              </w:rPr>
              <w:t>分，三等奖计</w:t>
            </w:r>
            <w:r>
              <w:rPr>
                <w:rFonts w:ascii="仿宋_GB2312" w:eastAsia="仿宋_GB2312" w:cs="仿宋_GB2312"/>
              </w:rPr>
              <w:t>3</w:t>
            </w:r>
            <w:r>
              <w:rPr>
                <w:rFonts w:ascii="仿宋_GB2312" w:eastAsia="仿宋_GB2312" w:cs="仿宋_GB2312" w:hint="eastAsia"/>
              </w:rPr>
              <w:t>分；省（部）级一等奖计</w:t>
            </w:r>
            <w:r>
              <w:rPr>
                <w:rFonts w:ascii="仿宋_GB2312" w:eastAsia="仿宋_GB2312" w:cs="仿宋_GB2312"/>
              </w:rPr>
              <w:t>3</w:t>
            </w:r>
            <w:r>
              <w:rPr>
                <w:rFonts w:ascii="仿宋_GB2312" w:eastAsia="仿宋_GB2312" w:cs="仿宋_GB2312" w:hint="eastAsia"/>
              </w:rPr>
              <w:t>分，二等奖计</w:t>
            </w:r>
            <w:r>
              <w:rPr>
                <w:rFonts w:ascii="仿宋_GB2312" w:eastAsia="仿宋_GB2312" w:cs="仿宋_GB2312"/>
              </w:rPr>
              <w:t>2</w:t>
            </w:r>
            <w:r>
              <w:rPr>
                <w:rFonts w:ascii="仿宋_GB2312" w:eastAsia="仿宋_GB2312" w:cs="仿宋_GB2312" w:hint="eastAsia"/>
              </w:rPr>
              <w:t>分；市（厅）级一等奖计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分。同一项作品获多项奖励，取最高一项计分，多项作品获奖可累加计分，应邀参展未获奖作品不纳入加分范畴。</w:t>
            </w:r>
          </w:p>
          <w:p w:rsidR="005D20F5" w:rsidRDefault="005D20F5" w:rsidP="005D20F5">
            <w:pPr>
              <w:spacing w:line="220" w:lineRule="exact"/>
              <w:ind w:firstLineChars="200" w:firstLine="31680"/>
              <w:rPr>
                <w:rFonts w:ascii="仿宋_GB2312" w:eastAsia="仿宋_GB2312" w:hAnsi="宋体"/>
              </w:rPr>
            </w:pPr>
          </w:p>
        </w:tc>
        <w:tc>
          <w:tcPr>
            <w:tcW w:w="1823" w:type="dxa"/>
            <w:vAlign w:val="center"/>
          </w:tcPr>
          <w:p w:rsidR="005D20F5" w:rsidRDefault="005D20F5">
            <w:pPr>
              <w:jc w:val="center"/>
              <w:rPr>
                <w:rFonts w:ascii="仿宋_GB2312" w:eastAsia="仿宋_GB2312" w:hAnsi="宋体"/>
              </w:rPr>
            </w:pPr>
          </w:p>
        </w:tc>
        <w:tc>
          <w:tcPr>
            <w:tcW w:w="902" w:type="dxa"/>
            <w:vAlign w:val="center"/>
          </w:tcPr>
          <w:p w:rsidR="005D20F5" w:rsidRDefault="005D20F5">
            <w:pPr>
              <w:jc w:val="center"/>
              <w:rPr>
                <w:rFonts w:ascii="仿宋_GB2312" w:eastAsia="仿宋_GB2312" w:hAnsi="宋体"/>
              </w:rPr>
            </w:pPr>
          </w:p>
        </w:tc>
        <w:tc>
          <w:tcPr>
            <w:tcW w:w="1105" w:type="dxa"/>
          </w:tcPr>
          <w:p w:rsidR="005D20F5" w:rsidRDefault="005D20F5">
            <w:pPr>
              <w:jc w:val="center"/>
              <w:rPr>
                <w:rFonts w:ascii="仿宋_GB2312" w:eastAsia="仿宋_GB2312" w:hAnsi="宋体"/>
              </w:rPr>
            </w:pPr>
          </w:p>
        </w:tc>
        <w:tc>
          <w:tcPr>
            <w:tcW w:w="659" w:type="dxa"/>
            <w:vAlign w:val="center"/>
          </w:tcPr>
          <w:p w:rsidR="005D20F5" w:rsidRDefault="005D20F5">
            <w:pPr>
              <w:jc w:val="center"/>
              <w:rPr>
                <w:rFonts w:ascii="仿宋_GB2312" w:eastAsia="仿宋_GB2312" w:hAnsi="宋体"/>
              </w:rPr>
            </w:pPr>
          </w:p>
        </w:tc>
        <w:tc>
          <w:tcPr>
            <w:tcW w:w="2178" w:type="dxa"/>
            <w:vAlign w:val="center"/>
          </w:tcPr>
          <w:p w:rsidR="005D20F5" w:rsidRDefault="005D20F5">
            <w:pPr>
              <w:rPr>
                <w:rFonts w:ascii="仿宋_GB2312" w:eastAsia="仿宋_GB2312" w:hAnsi="宋体"/>
              </w:rPr>
            </w:pPr>
          </w:p>
        </w:tc>
      </w:tr>
      <w:tr w:rsidR="005D20F5">
        <w:trPr>
          <w:trHeight w:val="2817"/>
        </w:trPr>
        <w:tc>
          <w:tcPr>
            <w:tcW w:w="1053" w:type="dxa"/>
            <w:vMerge/>
            <w:vAlign w:val="center"/>
          </w:tcPr>
          <w:p w:rsidR="005D20F5" w:rsidRDefault="005D20F5">
            <w:pPr>
              <w:rPr>
                <w:rFonts w:ascii="仿宋_GB2312" w:eastAsia="仿宋_GB2312" w:hAnsi="宋体"/>
                <w:color w:val="000000"/>
              </w:rPr>
            </w:pPr>
          </w:p>
        </w:tc>
        <w:tc>
          <w:tcPr>
            <w:tcW w:w="1022" w:type="dxa"/>
            <w:gridSpan w:val="2"/>
            <w:vAlign w:val="center"/>
          </w:tcPr>
          <w:p w:rsidR="005D20F5" w:rsidRDefault="005D20F5">
            <w:pPr>
              <w:spacing w:line="240" w:lineRule="exact"/>
              <w:rPr>
                <w:rFonts w:ascii="仿宋_GB2312" w:eastAsia="仿宋_GB2312"/>
              </w:rPr>
            </w:pPr>
            <w:r>
              <w:rPr>
                <w:rFonts w:ascii="仿宋_GB2312" w:eastAsia="仿宋_GB2312" w:cs="仿宋_GB2312" w:hint="eastAsia"/>
              </w:rPr>
              <w:t>非原创作品、产品</w:t>
            </w:r>
          </w:p>
        </w:tc>
        <w:tc>
          <w:tcPr>
            <w:tcW w:w="5541" w:type="dxa"/>
            <w:vAlign w:val="center"/>
          </w:tcPr>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主持或参与非原创作品、产品以及新工艺、新技术、新品种、新材料的推广和应用。国家级主持计</w:t>
            </w:r>
            <w:r>
              <w:rPr>
                <w:rFonts w:ascii="仿宋_GB2312" w:eastAsia="仿宋_GB2312" w:cs="仿宋_GB2312"/>
              </w:rPr>
              <w:t>5</w:t>
            </w:r>
            <w:r>
              <w:rPr>
                <w:rFonts w:ascii="仿宋_GB2312" w:eastAsia="仿宋_GB2312" w:cs="仿宋_GB2312" w:hint="eastAsia"/>
              </w:rPr>
              <w:t>分，参与计</w:t>
            </w:r>
            <w:r>
              <w:rPr>
                <w:rFonts w:ascii="仿宋_GB2312" w:eastAsia="仿宋_GB2312" w:cs="仿宋_GB2312"/>
              </w:rPr>
              <w:t>2</w:t>
            </w:r>
            <w:r>
              <w:rPr>
                <w:rFonts w:ascii="仿宋_GB2312" w:eastAsia="仿宋_GB2312" w:cs="仿宋_GB2312" w:hint="eastAsia"/>
              </w:rPr>
              <w:t>分；省（部）级主持计</w:t>
            </w:r>
            <w:r>
              <w:rPr>
                <w:rFonts w:ascii="仿宋_GB2312" w:eastAsia="仿宋_GB2312" w:cs="仿宋_GB2312"/>
              </w:rPr>
              <w:t>3</w:t>
            </w:r>
            <w:r>
              <w:rPr>
                <w:rFonts w:ascii="仿宋_GB2312" w:eastAsia="仿宋_GB2312" w:cs="仿宋_GB2312" w:hint="eastAsia"/>
              </w:rPr>
              <w:t>分，参与计</w:t>
            </w:r>
            <w:r>
              <w:rPr>
                <w:rFonts w:ascii="仿宋_GB2312" w:eastAsia="仿宋_GB2312" w:cs="仿宋_GB2312"/>
              </w:rPr>
              <w:t>1</w:t>
            </w:r>
            <w:r>
              <w:rPr>
                <w:rFonts w:ascii="仿宋_GB2312" w:eastAsia="仿宋_GB2312" w:cs="仿宋_GB2312" w:hint="eastAsia"/>
              </w:rPr>
              <w:t>分；市（厅）级主持计</w:t>
            </w:r>
            <w:r>
              <w:rPr>
                <w:rFonts w:ascii="仿宋_GB2312" w:eastAsia="仿宋_GB2312" w:cs="仿宋_GB2312"/>
              </w:rPr>
              <w:t>1</w:t>
            </w:r>
            <w:r>
              <w:rPr>
                <w:rFonts w:ascii="仿宋_GB2312" w:eastAsia="仿宋_GB2312" w:cs="仿宋_GB2312" w:hint="eastAsia"/>
              </w:rPr>
              <w:t>分。</w:t>
            </w:r>
          </w:p>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vAlign w:val="center"/>
          </w:tcPr>
          <w:p w:rsidR="005D20F5" w:rsidRDefault="005D20F5">
            <w:pPr>
              <w:jc w:val="center"/>
              <w:rPr>
                <w:rFonts w:ascii="仿宋_GB2312" w:eastAsia="仿宋_GB2312" w:hAnsi="宋体"/>
              </w:rPr>
            </w:pPr>
          </w:p>
        </w:tc>
        <w:tc>
          <w:tcPr>
            <w:tcW w:w="902" w:type="dxa"/>
            <w:vAlign w:val="center"/>
          </w:tcPr>
          <w:p w:rsidR="005D20F5" w:rsidRDefault="005D20F5">
            <w:pPr>
              <w:jc w:val="center"/>
              <w:rPr>
                <w:rFonts w:ascii="仿宋_GB2312" w:eastAsia="仿宋_GB2312" w:hAnsi="宋体"/>
              </w:rPr>
            </w:pPr>
          </w:p>
        </w:tc>
        <w:tc>
          <w:tcPr>
            <w:tcW w:w="1105" w:type="dxa"/>
          </w:tcPr>
          <w:p w:rsidR="005D20F5" w:rsidRDefault="005D20F5">
            <w:pPr>
              <w:jc w:val="center"/>
              <w:rPr>
                <w:rFonts w:ascii="仿宋_GB2312" w:eastAsia="仿宋_GB2312" w:hAnsi="宋体"/>
              </w:rPr>
            </w:pPr>
          </w:p>
        </w:tc>
        <w:tc>
          <w:tcPr>
            <w:tcW w:w="659" w:type="dxa"/>
            <w:vAlign w:val="center"/>
          </w:tcPr>
          <w:p w:rsidR="005D20F5" w:rsidRDefault="005D20F5">
            <w:pPr>
              <w:jc w:val="center"/>
              <w:rPr>
                <w:rFonts w:ascii="仿宋_GB2312" w:eastAsia="仿宋_GB2312" w:hAnsi="宋体"/>
              </w:rPr>
            </w:pPr>
          </w:p>
        </w:tc>
        <w:tc>
          <w:tcPr>
            <w:tcW w:w="2178" w:type="dxa"/>
            <w:vAlign w:val="center"/>
          </w:tcPr>
          <w:p w:rsidR="005D20F5" w:rsidRDefault="005D20F5">
            <w:pPr>
              <w:rPr>
                <w:rFonts w:ascii="仿宋_GB2312" w:eastAsia="仿宋_GB2312" w:hAnsi="宋体"/>
              </w:rPr>
            </w:pPr>
          </w:p>
        </w:tc>
      </w:tr>
      <w:tr w:rsidR="005D20F5">
        <w:trPr>
          <w:trHeight w:val="813"/>
        </w:trPr>
        <w:tc>
          <w:tcPr>
            <w:tcW w:w="2075" w:type="dxa"/>
            <w:gridSpan w:val="3"/>
            <w:vAlign w:val="center"/>
          </w:tcPr>
          <w:p w:rsidR="005D20F5" w:rsidRDefault="005D20F5">
            <w:pPr>
              <w:spacing w:line="240" w:lineRule="exact"/>
              <w:jc w:val="center"/>
              <w:rPr>
                <w:rFonts w:ascii="仿宋_GB2312" w:eastAsia="仿宋_GB2312"/>
              </w:rPr>
            </w:pPr>
            <w:r>
              <w:rPr>
                <w:rFonts w:ascii="仿宋_GB2312" w:eastAsia="仿宋_GB2312" w:hAnsi="宋体" w:cs="仿宋_GB2312" w:hint="eastAsia"/>
                <w:b/>
                <w:bCs/>
              </w:rPr>
              <w:t>指标名称</w:t>
            </w:r>
          </w:p>
        </w:tc>
        <w:tc>
          <w:tcPr>
            <w:tcW w:w="5541" w:type="dxa"/>
            <w:vAlign w:val="center"/>
          </w:tcPr>
          <w:p w:rsidR="005D20F5" w:rsidRDefault="005D20F5">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5D20F5" w:rsidTr="00A32A66">
        <w:trPr>
          <w:trHeight w:val="1538"/>
        </w:trPr>
        <w:tc>
          <w:tcPr>
            <w:tcW w:w="1206" w:type="dxa"/>
            <w:gridSpan w:val="2"/>
            <w:vMerge w:val="restart"/>
            <w:vAlign w:val="center"/>
          </w:tcPr>
          <w:p w:rsidR="005D20F5" w:rsidRDefault="005D20F5">
            <w:pPr>
              <w:rPr>
                <w:rFonts w:ascii="仿宋_GB2312" w:eastAsia="仿宋_GB2312" w:hAnsi="宋体"/>
                <w:color w:val="000000"/>
              </w:rPr>
            </w:pPr>
            <w:r>
              <w:rPr>
                <w:rFonts w:ascii="仿宋_GB2312" w:eastAsia="仿宋_GB2312" w:hAnsi="宋体" w:cs="仿宋_GB2312" w:hint="eastAsia"/>
                <w:color w:val="000000"/>
              </w:rPr>
              <w:t>科研项目</w:t>
            </w:r>
          </w:p>
        </w:tc>
        <w:tc>
          <w:tcPr>
            <w:tcW w:w="869" w:type="dxa"/>
            <w:vAlign w:val="center"/>
          </w:tcPr>
          <w:p w:rsidR="005D20F5" w:rsidRDefault="005D20F5">
            <w:pPr>
              <w:spacing w:line="240" w:lineRule="exact"/>
              <w:rPr>
                <w:rFonts w:ascii="仿宋_GB2312" w:eastAsia="仿宋_GB2312" w:hAnsi="宋体"/>
                <w:color w:val="000000"/>
              </w:rPr>
            </w:pPr>
            <w:r>
              <w:rPr>
                <w:rFonts w:ascii="仿宋_GB2312" w:eastAsia="仿宋_GB2312" w:cs="仿宋_GB2312" w:hint="eastAsia"/>
              </w:rPr>
              <w:t>主持课题（含科研、教改等项目）</w:t>
            </w:r>
          </w:p>
        </w:tc>
        <w:tc>
          <w:tcPr>
            <w:tcW w:w="5541" w:type="dxa"/>
            <w:vAlign w:val="center"/>
          </w:tcPr>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每项国家级计</w:t>
            </w:r>
            <w:r>
              <w:rPr>
                <w:rFonts w:ascii="仿宋_GB2312" w:eastAsia="仿宋_GB2312" w:cs="仿宋_GB2312"/>
              </w:rPr>
              <w:t>25</w:t>
            </w:r>
            <w:r>
              <w:rPr>
                <w:rFonts w:ascii="仿宋_GB2312" w:eastAsia="仿宋_GB2312" w:cs="仿宋_GB2312" w:hint="eastAsia"/>
              </w:rPr>
              <w:t>分，部级课题计</w:t>
            </w:r>
            <w:r>
              <w:rPr>
                <w:rFonts w:ascii="仿宋_GB2312" w:eastAsia="仿宋_GB2312" w:cs="仿宋_GB2312"/>
              </w:rPr>
              <w:t>15</w:t>
            </w:r>
            <w:r>
              <w:rPr>
                <w:rFonts w:ascii="仿宋_GB2312" w:eastAsia="仿宋_GB2312" w:cs="仿宋_GB2312" w:hint="eastAsia"/>
              </w:rPr>
              <w:t>分，省级课题计</w:t>
            </w:r>
            <w:r>
              <w:rPr>
                <w:rFonts w:ascii="仿宋_GB2312" w:eastAsia="仿宋_GB2312" w:cs="仿宋_GB2312"/>
              </w:rPr>
              <w:t>10</w:t>
            </w:r>
            <w:r>
              <w:rPr>
                <w:rFonts w:ascii="仿宋_GB2312" w:eastAsia="仿宋_GB2312" w:cs="仿宋_GB2312" w:hint="eastAsia"/>
              </w:rPr>
              <w:t>分，市（厅）级课题计</w:t>
            </w:r>
            <w:r>
              <w:rPr>
                <w:rFonts w:ascii="仿宋_GB2312" w:eastAsia="仿宋_GB2312" w:cs="仿宋_GB2312"/>
              </w:rPr>
              <w:t>5</w:t>
            </w:r>
            <w:r>
              <w:rPr>
                <w:rFonts w:ascii="仿宋_GB2312" w:eastAsia="仿宋_GB2312" w:cs="仿宋_GB2312" w:hint="eastAsia"/>
              </w:rPr>
              <w:t>分，校级课题计</w:t>
            </w:r>
            <w:r>
              <w:rPr>
                <w:rFonts w:ascii="仿宋_GB2312" w:eastAsia="仿宋_GB2312" w:cs="仿宋_GB2312"/>
              </w:rPr>
              <w:t>1</w:t>
            </w:r>
            <w:r>
              <w:rPr>
                <w:rFonts w:ascii="仿宋_GB2312" w:eastAsia="仿宋_GB2312" w:cs="仿宋_GB2312" w:hint="eastAsia"/>
              </w:rPr>
              <w:t>分（仅限申报副高、中级职称）。主持国家级课题的子项目按省级项目计分。</w:t>
            </w:r>
          </w:p>
          <w:p w:rsidR="005D20F5" w:rsidRDefault="005D20F5" w:rsidP="005D20F5">
            <w:pPr>
              <w:spacing w:line="220" w:lineRule="exact"/>
              <w:ind w:firstLineChars="200" w:firstLine="31680"/>
              <w:rPr>
                <w:rFonts w:ascii="仿宋_GB2312" w:eastAsia="仿宋_GB2312"/>
              </w:rPr>
            </w:pPr>
          </w:p>
        </w:tc>
        <w:tc>
          <w:tcPr>
            <w:tcW w:w="1823" w:type="dxa"/>
            <w:vAlign w:val="center"/>
          </w:tcPr>
          <w:p w:rsidR="005D20F5" w:rsidRDefault="005D20F5">
            <w:pPr>
              <w:jc w:val="center"/>
              <w:rPr>
                <w:rFonts w:ascii="仿宋_GB2312" w:eastAsia="仿宋_GB2312" w:hAnsi="宋体"/>
              </w:rPr>
            </w:pPr>
            <w:r>
              <w:rPr>
                <w:rFonts w:ascii="仿宋_GB2312" w:eastAsia="仿宋_GB2312" w:hAnsi="宋体" w:cs="仿宋_GB2312" w:hint="eastAsia"/>
              </w:rPr>
              <w:t>省级课题</w:t>
            </w:r>
            <w:r>
              <w:rPr>
                <w:rFonts w:ascii="仿宋_GB2312" w:eastAsia="仿宋_GB2312" w:hAnsi="宋体" w:cs="仿宋_GB2312"/>
              </w:rPr>
              <w:t>2</w:t>
            </w:r>
            <w:r>
              <w:rPr>
                <w:rFonts w:ascii="仿宋_GB2312" w:eastAsia="仿宋_GB2312" w:hAnsi="宋体" w:cs="仿宋_GB2312" w:hint="eastAsia"/>
              </w:rPr>
              <w:t>个，厅级课题</w:t>
            </w:r>
            <w:r>
              <w:rPr>
                <w:rFonts w:ascii="仿宋_GB2312" w:eastAsia="仿宋_GB2312" w:hAnsi="宋体" w:cs="仿宋_GB2312"/>
              </w:rPr>
              <w:t>2</w:t>
            </w:r>
            <w:r>
              <w:rPr>
                <w:rFonts w:ascii="仿宋_GB2312" w:eastAsia="仿宋_GB2312" w:hAnsi="宋体" w:cs="仿宋_GB2312" w:hint="eastAsia"/>
              </w:rPr>
              <w:t>个，校级课题</w:t>
            </w:r>
            <w:r>
              <w:rPr>
                <w:rFonts w:ascii="仿宋_GB2312" w:eastAsia="仿宋_GB2312" w:hAnsi="宋体" w:cs="仿宋_GB2312"/>
              </w:rPr>
              <w:t>2</w:t>
            </w:r>
            <w:r>
              <w:rPr>
                <w:rFonts w:ascii="仿宋_GB2312" w:eastAsia="仿宋_GB2312" w:hAnsi="宋体" w:cs="仿宋_GB2312" w:hint="eastAsia"/>
              </w:rPr>
              <w:t>个</w:t>
            </w:r>
          </w:p>
        </w:tc>
        <w:tc>
          <w:tcPr>
            <w:tcW w:w="902" w:type="dxa"/>
            <w:vAlign w:val="center"/>
          </w:tcPr>
          <w:p w:rsidR="005D20F5" w:rsidRDefault="005D20F5">
            <w:pPr>
              <w:jc w:val="center"/>
              <w:rPr>
                <w:rFonts w:ascii="仿宋_GB2312" w:eastAsia="仿宋_GB2312" w:hAnsi="宋体" w:cs="仿宋_GB2312"/>
              </w:rPr>
            </w:pPr>
            <w:r>
              <w:rPr>
                <w:rFonts w:ascii="仿宋_GB2312" w:eastAsia="仿宋_GB2312" w:hAnsi="宋体" w:cs="仿宋_GB2312"/>
              </w:rPr>
              <w:t>32</w:t>
            </w:r>
          </w:p>
        </w:tc>
        <w:tc>
          <w:tcPr>
            <w:tcW w:w="1105" w:type="dxa"/>
            <w:vAlign w:val="center"/>
          </w:tcPr>
          <w:p w:rsidR="005D20F5" w:rsidRDefault="005D20F5" w:rsidP="00A32A66">
            <w:pPr>
              <w:jc w:val="center"/>
              <w:rPr>
                <w:rFonts w:ascii="仿宋_GB2312" w:eastAsia="仿宋_GB2312" w:hAnsi="宋体"/>
              </w:rPr>
            </w:pPr>
            <w:r>
              <w:rPr>
                <w:rFonts w:ascii="仿宋_GB2312" w:eastAsia="仿宋_GB2312" w:hAnsi="宋体" w:cs="仿宋_GB2312"/>
              </w:rPr>
              <w:t>32</w:t>
            </w:r>
          </w:p>
        </w:tc>
        <w:tc>
          <w:tcPr>
            <w:tcW w:w="659" w:type="dxa"/>
            <w:vAlign w:val="center"/>
          </w:tcPr>
          <w:p w:rsidR="005D20F5" w:rsidRDefault="005D20F5">
            <w:pPr>
              <w:jc w:val="center"/>
              <w:rPr>
                <w:rFonts w:ascii="仿宋_GB2312" w:eastAsia="仿宋_GB2312" w:hAnsi="宋体"/>
              </w:rPr>
            </w:pPr>
          </w:p>
        </w:tc>
        <w:tc>
          <w:tcPr>
            <w:tcW w:w="2178" w:type="dxa"/>
            <w:vAlign w:val="center"/>
          </w:tcPr>
          <w:p w:rsidR="005D20F5" w:rsidRDefault="005D20F5">
            <w:pPr>
              <w:rPr>
                <w:rFonts w:ascii="仿宋_GB2312" w:eastAsia="仿宋_GB2312" w:hAnsi="宋体"/>
              </w:rPr>
            </w:pPr>
          </w:p>
        </w:tc>
      </w:tr>
      <w:tr w:rsidR="005D20F5">
        <w:trPr>
          <w:trHeight w:val="3374"/>
        </w:trPr>
        <w:tc>
          <w:tcPr>
            <w:tcW w:w="1206" w:type="dxa"/>
            <w:gridSpan w:val="2"/>
            <w:vMerge/>
            <w:vAlign w:val="center"/>
          </w:tcPr>
          <w:p w:rsidR="005D20F5" w:rsidRDefault="005D20F5">
            <w:pPr>
              <w:rPr>
                <w:rFonts w:ascii="仿宋_GB2312" w:eastAsia="仿宋_GB2312" w:hAnsi="宋体"/>
                <w:color w:val="000000"/>
              </w:rPr>
            </w:pPr>
          </w:p>
        </w:tc>
        <w:tc>
          <w:tcPr>
            <w:tcW w:w="869" w:type="dxa"/>
            <w:vAlign w:val="center"/>
          </w:tcPr>
          <w:p w:rsidR="005D20F5" w:rsidRDefault="005D20F5">
            <w:pPr>
              <w:spacing w:line="240" w:lineRule="exact"/>
              <w:rPr>
                <w:rFonts w:ascii="仿宋_GB2312" w:eastAsia="仿宋_GB2312" w:hAnsi="宋体"/>
                <w:color w:val="000000"/>
              </w:rPr>
            </w:pPr>
            <w:r>
              <w:rPr>
                <w:rFonts w:ascii="仿宋_GB2312" w:eastAsia="仿宋_GB2312" w:cs="仿宋_GB2312" w:hint="eastAsia"/>
              </w:rPr>
              <w:t>横向项目</w:t>
            </w:r>
          </w:p>
        </w:tc>
        <w:tc>
          <w:tcPr>
            <w:tcW w:w="5541" w:type="dxa"/>
            <w:vAlign w:val="center"/>
          </w:tcPr>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①社科类横向项目单项进账经费：</w:t>
            </w:r>
          </w:p>
          <w:p w:rsidR="005D20F5" w:rsidRDefault="005D20F5">
            <w:pPr>
              <w:spacing w:line="220" w:lineRule="exact"/>
              <w:rPr>
                <w:rFonts w:ascii="仿宋_GB2312" w:eastAsia="仿宋_GB2312"/>
              </w:rPr>
            </w:pPr>
            <w:r>
              <w:rPr>
                <w:rFonts w:ascii="仿宋_GB2312" w:eastAsia="仿宋_GB2312" w:cs="仿宋_GB2312" w:hint="eastAsia"/>
              </w:rPr>
              <w:t>小于</w:t>
            </w:r>
            <w:r>
              <w:rPr>
                <w:rFonts w:ascii="仿宋_GB2312" w:eastAsia="仿宋_GB2312" w:cs="仿宋_GB2312"/>
              </w:rPr>
              <w:t>1</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1-3</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4-10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20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②自科类横向项目单项进账经费：</w:t>
            </w:r>
          </w:p>
          <w:p w:rsidR="005D20F5" w:rsidRDefault="005D20F5">
            <w:pPr>
              <w:spacing w:line="220" w:lineRule="exact"/>
              <w:rPr>
                <w:rFonts w:ascii="仿宋_GB2312" w:eastAsia="仿宋_GB2312"/>
              </w:rPr>
            </w:pPr>
            <w:r>
              <w:rPr>
                <w:rFonts w:ascii="仿宋_GB2312" w:eastAsia="仿宋_GB2312" w:cs="仿宋_GB2312" w:hint="eastAsia"/>
              </w:rPr>
              <w:t>小于</w:t>
            </w:r>
            <w:r>
              <w:rPr>
                <w:rFonts w:ascii="仿宋_GB2312" w:eastAsia="仿宋_GB2312" w:cs="仿宋_GB2312"/>
              </w:rPr>
              <w:t>5</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6-10</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21-30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30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横向项目各项可累加计分，满分为</w:t>
            </w:r>
            <w:r>
              <w:rPr>
                <w:rFonts w:ascii="仿宋_GB2312" w:eastAsia="仿宋_GB2312" w:cs="仿宋_GB2312"/>
              </w:rPr>
              <w:t>20</w:t>
            </w:r>
            <w:r>
              <w:rPr>
                <w:rFonts w:ascii="仿宋_GB2312" w:eastAsia="仿宋_GB2312" w:cs="仿宋_GB2312" w:hint="eastAsia"/>
              </w:rPr>
              <w:t>分。</w:t>
            </w:r>
          </w:p>
        </w:tc>
        <w:tc>
          <w:tcPr>
            <w:tcW w:w="1823" w:type="dxa"/>
            <w:vAlign w:val="center"/>
          </w:tcPr>
          <w:p w:rsidR="005D20F5" w:rsidRDefault="005D20F5">
            <w:pPr>
              <w:jc w:val="center"/>
              <w:rPr>
                <w:rFonts w:ascii="仿宋_GB2312" w:eastAsia="仿宋_GB2312" w:hAnsi="宋体"/>
              </w:rPr>
            </w:pPr>
          </w:p>
        </w:tc>
        <w:tc>
          <w:tcPr>
            <w:tcW w:w="902" w:type="dxa"/>
            <w:vAlign w:val="center"/>
          </w:tcPr>
          <w:p w:rsidR="005D20F5" w:rsidRDefault="005D20F5">
            <w:pPr>
              <w:jc w:val="center"/>
              <w:rPr>
                <w:rFonts w:ascii="仿宋_GB2312" w:eastAsia="仿宋_GB2312" w:hAnsi="宋体"/>
              </w:rPr>
            </w:pPr>
          </w:p>
        </w:tc>
        <w:tc>
          <w:tcPr>
            <w:tcW w:w="1105" w:type="dxa"/>
          </w:tcPr>
          <w:p w:rsidR="005D20F5" w:rsidRDefault="005D20F5">
            <w:pPr>
              <w:jc w:val="center"/>
              <w:rPr>
                <w:rFonts w:ascii="仿宋_GB2312" w:eastAsia="仿宋_GB2312" w:hAnsi="宋体"/>
              </w:rPr>
            </w:pPr>
          </w:p>
        </w:tc>
        <w:tc>
          <w:tcPr>
            <w:tcW w:w="659" w:type="dxa"/>
            <w:vAlign w:val="center"/>
          </w:tcPr>
          <w:p w:rsidR="005D20F5" w:rsidRDefault="005D20F5">
            <w:pPr>
              <w:jc w:val="center"/>
              <w:rPr>
                <w:rFonts w:ascii="仿宋_GB2312" w:eastAsia="仿宋_GB2312" w:hAnsi="宋体"/>
              </w:rPr>
            </w:pPr>
          </w:p>
        </w:tc>
        <w:tc>
          <w:tcPr>
            <w:tcW w:w="2178" w:type="dxa"/>
            <w:vAlign w:val="center"/>
          </w:tcPr>
          <w:p w:rsidR="005D20F5" w:rsidRDefault="005D20F5">
            <w:pPr>
              <w:rPr>
                <w:rFonts w:ascii="仿宋_GB2312" w:eastAsia="仿宋_GB2312" w:hAnsi="宋体"/>
              </w:rPr>
            </w:pPr>
          </w:p>
        </w:tc>
      </w:tr>
      <w:tr w:rsidR="005D20F5">
        <w:trPr>
          <w:trHeight w:val="289"/>
        </w:trPr>
        <w:tc>
          <w:tcPr>
            <w:tcW w:w="1206" w:type="dxa"/>
            <w:gridSpan w:val="2"/>
            <w:vMerge/>
            <w:vAlign w:val="center"/>
          </w:tcPr>
          <w:p w:rsidR="005D20F5" w:rsidRDefault="005D20F5">
            <w:pPr>
              <w:rPr>
                <w:rFonts w:ascii="仿宋_GB2312" w:eastAsia="仿宋_GB2312" w:hAnsi="宋体"/>
                <w:color w:val="000000"/>
              </w:rPr>
            </w:pPr>
          </w:p>
        </w:tc>
        <w:tc>
          <w:tcPr>
            <w:tcW w:w="869" w:type="dxa"/>
            <w:vAlign w:val="center"/>
          </w:tcPr>
          <w:p w:rsidR="005D20F5" w:rsidRDefault="005D20F5">
            <w:pPr>
              <w:spacing w:line="220" w:lineRule="exact"/>
              <w:jc w:val="left"/>
              <w:rPr>
                <w:rFonts w:ascii="仿宋_GB2312" w:eastAsia="仿宋_GB2312"/>
              </w:rPr>
            </w:pPr>
          </w:p>
          <w:p w:rsidR="005D20F5" w:rsidRDefault="005D20F5">
            <w:pPr>
              <w:spacing w:line="220" w:lineRule="exact"/>
              <w:jc w:val="left"/>
              <w:rPr>
                <w:rFonts w:ascii="仿宋_GB2312" w:eastAsia="仿宋_GB2312"/>
              </w:rPr>
            </w:pPr>
            <w:r>
              <w:rPr>
                <w:rFonts w:ascii="仿宋_GB2312" w:eastAsia="仿宋_GB2312" w:cs="仿宋_GB2312" w:hint="eastAsia"/>
              </w:rPr>
              <w:t>获科研成果奖</w:t>
            </w:r>
          </w:p>
          <w:p w:rsidR="005D20F5" w:rsidRDefault="005D20F5">
            <w:pPr>
              <w:rPr>
                <w:rFonts w:ascii="仿宋_GB2312" w:eastAsia="仿宋_GB2312" w:hAnsi="宋体"/>
                <w:color w:val="000000"/>
              </w:rPr>
            </w:pPr>
          </w:p>
        </w:tc>
        <w:tc>
          <w:tcPr>
            <w:tcW w:w="5541" w:type="dxa"/>
            <w:vAlign w:val="center"/>
          </w:tcPr>
          <w:p w:rsidR="005D20F5" w:rsidRDefault="005D20F5" w:rsidP="005D20F5">
            <w:pPr>
              <w:spacing w:line="220" w:lineRule="exact"/>
              <w:ind w:firstLineChars="200" w:firstLine="31680"/>
              <w:rPr>
                <w:rFonts w:ascii="仿宋_GB2312" w:eastAsia="仿宋_GB2312"/>
              </w:rPr>
            </w:pPr>
          </w:p>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国家级一等奖第一名计</w:t>
            </w:r>
            <w:r>
              <w:rPr>
                <w:rFonts w:ascii="仿宋_GB2312" w:eastAsia="仿宋_GB2312" w:cs="仿宋_GB2312"/>
              </w:rPr>
              <w:t>25</w:t>
            </w:r>
            <w:r>
              <w:rPr>
                <w:rFonts w:ascii="仿宋_GB2312" w:eastAsia="仿宋_GB2312" w:cs="仿宋_GB2312" w:hint="eastAsia"/>
              </w:rPr>
              <w:t>分，有效名次计</w:t>
            </w:r>
            <w:r>
              <w:rPr>
                <w:rFonts w:ascii="仿宋_GB2312" w:eastAsia="仿宋_GB2312" w:cs="仿宋_GB2312"/>
              </w:rPr>
              <w:t>10</w:t>
            </w:r>
            <w:r>
              <w:rPr>
                <w:rFonts w:ascii="仿宋_GB2312" w:eastAsia="仿宋_GB2312" w:cs="仿宋_GB2312" w:hint="eastAsia"/>
              </w:rPr>
              <w:t>分，二等奖第一名计</w:t>
            </w:r>
            <w:r>
              <w:rPr>
                <w:rFonts w:ascii="仿宋_GB2312" w:eastAsia="仿宋_GB2312" w:cs="仿宋_GB2312"/>
              </w:rPr>
              <w:t>15</w:t>
            </w:r>
            <w:r>
              <w:rPr>
                <w:rFonts w:ascii="仿宋_GB2312" w:eastAsia="仿宋_GB2312" w:cs="仿宋_GB2312" w:hint="eastAsia"/>
              </w:rPr>
              <w:t>分，有效名次计</w:t>
            </w:r>
            <w:r>
              <w:rPr>
                <w:rFonts w:ascii="仿宋_GB2312" w:eastAsia="仿宋_GB2312" w:cs="仿宋_GB2312"/>
              </w:rPr>
              <w:t>8</w:t>
            </w:r>
            <w:r>
              <w:rPr>
                <w:rFonts w:ascii="仿宋_GB2312" w:eastAsia="仿宋_GB2312" w:cs="仿宋_GB2312" w:hint="eastAsia"/>
              </w:rPr>
              <w:t>分，三等奖第一名计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4</w:t>
            </w:r>
            <w:r>
              <w:rPr>
                <w:rFonts w:ascii="仿宋_GB2312" w:eastAsia="仿宋_GB2312" w:cs="仿宋_GB2312" w:hint="eastAsia"/>
              </w:rPr>
              <w:t>分；省（部）级一等奖第一名计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6</w:t>
            </w:r>
            <w:r>
              <w:rPr>
                <w:rFonts w:ascii="仿宋_GB2312" w:eastAsia="仿宋_GB2312" w:cs="仿宋_GB2312" w:hint="eastAsia"/>
              </w:rPr>
              <w:t>分，二等奖前</w:t>
            </w:r>
            <w:r>
              <w:rPr>
                <w:rFonts w:ascii="仿宋_GB2312" w:eastAsia="仿宋_GB2312" w:cs="仿宋_GB2312"/>
              </w:rPr>
              <w:t>5</w:t>
            </w:r>
            <w:r>
              <w:rPr>
                <w:rFonts w:ascii="仿宋_GB2312" w:eastAsia="仿宋_GB2312" w:cs="仿宋_GB2312" w:hint="eastAsia"/>
              </w:rPr>
              <w:t>名，第一名计</w:t>
            </w:r>
            <w:r>
              <w:rPr>
                <w:rFonts w:ascii="仿宋_GB2312" w:eastAsia="仿宋_GB2312" w:cs="仿宋_GB2312"/>
              </w:rPr>
              <w:t>6</w:t>
            </w:r>
            <w:r>
              <w:rPr>
                <w:rFonts w:ascii="仿宋_GB2312" w:eastAsia="仿宋_GB2312" w:cs="仿宋_GB2312" w:hint="eastAsia"/>
              </w:rPr>
              <w:t>分，其他计</w:t>
            </w:r>
            <w:r>
              <w:rPr>
                <w:rFonts w:ascii="仿宋_GB2312" w:eastAsia="仿宋_GB2312" w:cs="仿宋_GB2312"/>
              </w:rPr>
              <w:t>2</w:t>
            </w:r>
            <w:r>
              <w:rPr>
                <w:rFonts w:ascii="仿宋_GB2312" w:eastAsia="仿宋_GB2312" w:cs="仿宋_GB2312" w:hint="eastAsia"/>
              </w:rPr>
              <w:t>分，三等奖前三名，第一名计</w:t>
            </w:r>
            <w:r>
              <w:rPr>
                <w:rFonts w:ascii="仿宋_GB2312" w:eastAsia="仿宋_GB2312" w:cs="仿宋_GB2312"/>
              </w:rPr>
              <w:t>3</w:t>
            </w:r>
            <w:r>
              <w:rPr>
                <w:rFonts w:ascii="仿宋_GB2312" w:eastAsia="仿宋_GB2312" w:cs="仿宋_GB2312" w:hint="eastAsia"/>
              </w:rPr>
              <w:t>分，其他计</w:t>
            </w:r>
            <w:r>
              <w:rPr>
                <w:rFonts w:ascii="仿宋_GB2312" w:eastAsia="仿宋_GB2312" w:cs="仿宋_GB2312"/>
              </w:rPr>
              <w:t>1</w:t>
            </w:r>
            <w:r>
              <w:rPr>
                <w:rFonts w:ascii="仿宋_GB2312" w:eastAsia="仿宋_GB2312" w:cs="仿宋_GB2312" w:hint="eastAsia"/>
              </w:rPr>
              <w:t>分；市（厅）级一等奖第一名计</w:t>
            </w:r>
            <w:r>
              <w:rPr>
                <w:rFonts w:ascii="仿宋_GB2312" w:eastAsia="仿宋_GB2312" w:cs="仿宋_GB2312"/>
              </w:rPr>
              <w:t>2</w:t>
            </w:r>
            <w:r>
              <w:rPr>
                <w:rFonts w:ascii="仿宋_GB2312" w:eastAsia="仿宋_GB2312" w:cs="仿宋_GB2312" w:hint="eastAsia"/>
              </w:rPr>
              <w:t>分。</w:t>
            </w:r>
          </w:p>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获奖级别的界定参照上级有关规定执行。</w:t>
            </w:r>
          </w:p>
          <w:p w:rsidR="005D20F5" w:rsidRDefault="005D20F5">
            <w:pPr>
              <w:spacing w:line="220" w:lineRule="exact"/>
              <w:rPr>
                <w:rFonts w:ascii="仿宋_GB2312" w:eastAsia="仿宋_GB2312"/>
              </w:rPr>
            </w:pPr>
          </w:p>
        </w:tc>
        <w:tc>
          <w:tcPr>
            <w:tcW w:w="1823" w:type="dxa"/>
            <w:vAlign w:val="center"/>
          </w:tcPr>
          <w:p w:rsidR="005D20F5" w:rsidRDefault="005D20F5">
            <w:pPr>
              <w:jc w:val="center"/>
              <w:rPr>
                <w:rFonts w:ascii="仿宋_GB2312" w:eastAsia="仿宋_GB2312" w:hAnsi="宋体"/>
              </w:rPr>
            </w:pPr>
          </w:p>
        </w:tc>
        <w:tc>
          <w:tcPr>
            <w:tcW w:w="902" w:type="dxa"/>
            <w:vAlign w:val="center"/>
          </w:tcPr>
          <w:p w:rsidR="005D20F5" w:rsidRDefault="005D20F5">
            <w:pPr>
              <w:jc w:val="center"/>
              <w:rPr>
                <w:rFonts w:ascii="仿宋_GB2312" w:eastAsia="仿宋_GB2312" w:hAnsi="宋体"/>
              </w:rPr>
            </w:pPr>
          </w:p>
        </w:tc>
        <w:tc>
          <w:tcPr>
            <w:tcW w:w="1105" w:type="dxa"/>
          </w:tcPr>
          <w:p w:rsidR="005D20F5" w:rsidRDefault="005D20F5">
            <w:pPr>
              <w:jc w:val="center"/>
              <w:rPr>
                <w:rFonts w:ascii="仿宋_GB2312" w:eastAsia="仿宋_GB2312" w:hAnsi="宋体"/>
              </w:rPr>
            </w:pPr>
          </w:p>
        </w:tc>
        <w:tc>
          <w:tcPr>
            <w:tcW w:w="659" w:type="dxa"/>
            <w:vAlign w:val="center"/>
          </w:tcPr>
          <w:p w:rsidR="005D20F5" w:rsidRDefault="005D20F5">
            <w:pPr>
              <w:jc w:val="center"/>
              <w:rPr>
                <w:rFonts w:ascii="仿宋_GB2312" w:eastAsia="仿宋_GB2312" w:hAnsi="宋体"/>
              </w:rPr>
            </w:pPr>
          </w:p>
        </w:tc>
        <w:tc>
          <w:tcPr>
            <w:tcW w:w="2178" w:type="dxa"/>
            <w:vAlign w:val="center"/>
          </w:tcPr>
          <w:p w:rsidR="005D20F5" w:rsidRDefault="005D20F5">
            <w:pPr>
              <w:rPr>
                <w:rFonts w:ascii="仿宋_GB2312" w:eastAsia="仿宋_GB2312" w:hAnsi="宋体"/>
              </w:rPr>
            </w:pPr>
          </w:p>
        </w:tc>
      </w:tr>
      <w:tr w:rsidR="005D20F5">
        <w:trPr>
          <w:trHeight w:val="794"/>
        </w:trPr>
        <w:tc>
          <w:tcPr>
            <w:tcW w:w="2075" w:type="dxa"/>
            <w:gridSpan w:val="3"/>
            <w:vAlign w:val="center"/>
          </w:tcPr>
          <w:p w:rsidR="005D20F5" w:rsidRDefault="005D20F5">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5D20F5" w:rsidRDefault="005D20F5">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5D20F5" w:rsidRDefault="005D20F5">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5D20F5" w:rsidTr="00A32A66">
        <w:trPr>
          <w:trHeight w:val="2034"/>
        </w:trPr>
        <w:tc>
          <w:tcPr>
            <w:tcW w:w="2075" w:type="dxa"/>
            <w:gridSpan w:val="3"/>
            <w:vAlign w:val="center"/>
          </w:tcPr>
          <w:p w:rsidR="005D20F5" w:rsidRDefault="005D20F5">
            <w:pPr>
              <w:rPr>
                <w:rFonts w:ascii="仿宋_GB2312" w:eastAsia="仿宋_GB2312" w:hAnsi="宋体"/>
                <w:color w:val="000000"/>
              </w:rPr>
            </w:pPr>
            <w:r>
              <w:rPr>
                <w:rFonts w:ascii="仿宋_GB2312" w:eastAsia="仿宋_GB2312" w:hAnsi="宋体" w:cs="仿宋_GB2312" w:hint="eastAsia"/>
                <w:color w:val="000000"/>
              </w:rPr>
              <w:t>成果转化</w:t>
            </w:r>
          </w:p>
        </w:tc>
        <w:tc>
          <w:tcPr>
            <w:tcW w:w="5541" w:type="dxa"/>
            <w:vAlign w:val="center"/>
          </w:tcPr>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cs="仿宋_GB2312"/>
              </w:rPr>
              <w:t>5</w:t>
            </w:r>
            <w:r>
              <w:rPr>
                <w:rFonts w:ascii="仿宋_GB2312" w:eastAsia="仿宋_GB2312" w:cs="仿宋_GB2312" w:hint="eastAsia"/>
              </w:rPr>
              <w:t>分；参与科研产品转化前三名、获国家实用新型专利授权等每项计</w:t>
            </w:r>
            <w:r>
              <w:rPr>
                <w:rFonts w:ascii="仿宋_GB2312" w:eastAsia="仿宋_GB2312" w:cs="仿宋_GB2312"/>
              </w:rPr>
              <w:t>3</w:t>
            </w:r>
            <w:r>
              <w:rPr>
                <w:rFonts w:ascii="仿宋_GB2312" w:eastAsia="仿宋_GB2312" w:cs="仿宋_GB2312" w:hint="eastAsia"/>
              </w:rPr>
              <w:t>分，参与科研产品转化未排名前三、获外观设计专利授权或软件著作权等每项计</w:t>
            </w:r>
            <w:r>
              <w:rPr>
                <w:rFonts w:ascii="仿宋_GB2312" w:eastAsia="仿宋_GB2312" w:cs="仿宋_GB2312"/>
              </w:rPr>
              <w:t>1</w:t>
            </w:r>
            <w:r>
              <w:rPr>
                <w:rFonts w:ascii="仿宋_GB2312" w:eastAsia="仿宋_GB2312" w:cs="仿宋_GB2312" w:hint="eastAsia"/>
              </w:rPr>
              <w:t>分。</w:t>
            </w:r>
          </w:p>
        </w:tc>
        <w:tc>
          <w:tcPr>
            <w:tcW w:w="1823" w:type="dxa"/>
            <w:vAlign w:val="center"/>
          </w:tcPr>
          <w:p w:rsidR="005D20F5" w:rsidRDefault="005D20F5">
            <w:pPr>
              <w:jc w:val="center"/>
              <w:rPr>
                <w:rFonts w:ascii="仿宋_GB2312" w:eastAsia="仿宋_GB2312" w:hAnsi="宋体"/>
              </w:rPr>
            </w:pPr>
            <w:r>
              <w:rPr>
                <w:rFonts w:ascii="仿宋_GB2312" w:eastAsia="仿宋_GB2312" w:hAnsi="宋体" w:cs="仿宋_GB2312" w:hint="eastAsia"/>
              </w:rPr>
              <w:t>软件著作权</w:t>
            </w:r>
            <w:r>
              <w:rPr>
                <w:rFonts w:ascii="仿宋_GB2312" w:eastAsia="仿宋_GB2312" w:hAnsi="宋体" w:cs="仿宋_GB2312"/>
              </w:rPr>
              <w:t>2</w:t>
            </w:r>
            <w:r>
              <w:rPr>
                <w:rFonts w:ascii="仿宋_GB2312" w:eastAsia="仿宋_GB2312" w:hAnsi="宋体" w:cs="仿宋_GB2312" w:hint="eastAsia"/>
              </w:rPr>
              <w:t>个</w:t>
            </w:r>
          </w:p>
        </w:tc>
        <w:tc>
          <w:tcPr>
            <w:tcW w:w="902" w:type="dxa"/>
            <w:vAlign w:val="center"/>
          </w:tcPr>
          <w:p w:rsidR="005D20F5" w:rsidRDefault="005D20F5">
            <w:pPr>
              <w:jc w:val="center"/>
              <w:rPr>
                <w:rFonts w:ascii="仿宋_GB2312" w:eastAsia="仿宋_GB2312" w:hAnsi="宋体" w:cs="仿宋_GB2312"/>
              </w:rPr>
            </w:pPr>
            <w:r>
              <w:rPr>
                <w:rFonts w:ascii="仿宋_GB2312" w:eastAsia="仿宋_GB2312" w:hAnsi="宋体" w:cs="仿宋_GB2312"/>
              </w:rPr>
              <w:t>37</w:t>
            </w:r>
            <w:bookmarkStart w:id="0" w:name="_GoBack"/>
            <w:bookmarkEnd w:id="0"/>
          </w:p>
        </w:tc>
        <w:tc>
          <w:tcPr>
            <w:tcW w:w="1105" w:type="dxa"/>
            <w:vAlign w:val="center"/>
          </w:tcPr>
          <w:p w:rsidR="005D20F5" w:rsidRDefault="005D20F5" w:rsidP="00A32A66">
            <w:pPr>
              <w:jc w:val="center"/>
              <w:rPr>
                <w:rFonts w:ascii="仿宋_GB2312" w:eastAsia="仿宋_GB2312" w:hAnsi="宋体"/>
              </w:rPr>
            </w:pPr>
            <w:r>
              <w:rPr>
                <w:rFonts w:ascii="仿宋_GB2312" w:eastAsia="仿宋_GB2312" w:hAnsi="宋体" w:cs="仿宋_GB2312"/>
              </w:rPr>
              <w:t>37</w:t>
            </w:r>
          </w:p>
        </w:tc>
        <w:tc>
          <w:tcPr>
            <w:tcW w:w="659" w:type="dxa"/>
            <w:vAlign w:val="center"/>
          </w:tcPr>
          <w:p w:rsidR="005D20F5" w:rsidRDefault="005D20F5">
            <w:pPr>
              <w:jc w:val="center"/>
              <w:rPr>
                <w:rFonts w:ascii="仿宋_GB2312" w:eastAsia="仿宋_GB2312" w:hAnsi="宋体"/>
              </w:rPr>
            </w:pPr>
          </w:p>
        </w:tc>
        <w:tc>
          <w:tcPr>
            <w:tcW w:w="2178" w:type="dxa"/>
            <w:vAlign w:val="center"/>
          </w:tcPr>
          <w:p w:rsidR="005D20F5" w:rsidRDefault="005D20F5">
            <w:pPr>
              <w:rPr>
                <w:rFonts w:ascii="仿宋_GB2312" w:eastAsia="仿宋_GB2312" w:hAnsi="宋体"/>
              </w:rPr>
            </w:pPr>
          </w:p>
        </w:tc>
      </w:tr>
      <w:tr w:rsidR="005D20F5">
        <w:trPr>
          <w:trHeight w:val="2264"/>
        </w:trPr>
        <w:tc>
          <w:tcPr>
            <w:tcW w:w="2075" w:type="dxa"/>
            <w:gridSpan w:val="3"/>
            <w:vAlign w:val="center"/>
          </w:tcPr>
          <w:p w:rsidR="005D20F5" w:rsidRDefault="005D20F5">
            <w:pPr>
              <w:rPr>
                <w:rFonts w:ascii="仿宋_GB2312" w:eastAsia="仿宋_GB2312" w:hAnsi="宋体"/>
                <w:color w:val="000000"/>
              </w:rPr>
            </w:pPr>
            <w:r>
              <w:rPr>
                <w:rFonts w:ascii="仿宋_GB2312" w:eastAsia="仿宋_GB2312" w:hAnsi="宋体" w:cs="仿宋_GB2312" w:hint="eastAsia"/>
                <w:color w:val="000000"/>
              </w:rPr>
              <w:t>社会服务</w:t>
            </w:r>
          </w:p>
        </w:tc>
        <w:tc>
          <w:tcPr>
            <w:tcW w:w="5541" w:type="dxa"/>
            <w:vAlign w:val="center"/>
          </w:tcPr>
          <w:p w:rsidR="005D20F5" w:rsidRDefault="005D20F5" w:rsidP="005D20F5">
            <w:pPr>
              <w:spacing w:line="220" w:lineRule="exact"/>
              <w:ind w:firstLineChars="200" w:firstLine="31680"/>
              <w:rPr>
                <w:rFonts w:ascii="仿宋_GB2312" w:eastAsia="仿宋_GB2312"/>
              </w:rPr>
            </w:pPr>
            <w:r>
              <w:rPr>
                <w:rFonts w:ascii="仿宋_GB2312" w:eastAsia="仿宋_GB2312" w:cs="仿宋_GB2312" w:hint="eastAsia"/>
              </w:rPr>
              <w:t>社会服务是指专业技术人员利用自己掌握的专业技能来满足社会需求的社会活动（如技术咨询、培训等）。社会服务以进校社会服务经费为准，具体计分方法为：</w:t>
            </w:r>
            <w:r>
              <w:rPr>
                <w:rFonts w:ascii="仿宋_GB2312" w:eastAsia="仿宋_GB2312" w:cs="仿宋_GB2312"/>
              </w:rPr>
              <w:t>20</w:t>
            </w:r>
            <w:r>
              <w:rPr>
                <w:rFonts w:ascii="仿宋_GB2312" w:eastAsia="仿宋_GB2312" w:cs="仿宋_GB2312" w:hint="eastAsia"/>
              </w:rPr>
              <w:t>万元以下计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21-50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51-100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100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分。项目负责人占项目相应分值的</w:t>
            </w:r>
            <w:r>
              <w:rPr>
                <w:rFonts w:ascii="仿宋_GB2312" w:eastAsia="仿宋_GB2312" w:cs="仿宋_GB2312"/>
              </w:rPr>
              <w:t>50%</w:t>
            </w:r>
            <w:r>
              <w:rPr>
                <w:rFonts w:ascii="仿宋_GB2312" w:eastAsia="仿宋_GB2312" w:cs="仿宋_GB2312" w:hint="eastAsia"/>
              </w:rPr>
              <w:t>，其他人员占</w:t>
            </w:r>
            <w:r>
              <w:rPr>
                <w:rFonts w:ascii="仿宋_GB2312" w:eastAsia="仿宋_GB2312" w:cs="仿宋_GB2312"/>
              </w:rPr>
              <w:t>50%</w:t>
            </w:r>
            <w:r>
              <w:rPr>
                <w:rFonts w:ascii="仿宋_GB2312" w:eastAsia="仿宋_GB2312" w:cs="仿宋_GB2312" w:hint="eastAsia"/>
              </w:rPr>
              <w:t>（没有其他人员参与则项目负责人为</w:t>
            </w:r>
            <w:r>
              <w:rPr>
                <w:rFonts w:ascii="仿宋_GB2312" w:eastAsia="仿宋_GB2312" w:cs="仿宋_GB2312"/>
              </w:rPr>
              <w:t>100%</w:t>
            </w:r>
            <w:r>
              <w:rPr>
                <w:rFonts w:ascii="仿宋_GB2312" w:eastAsia="仿宋_GB2312" w:cs="仿宋_GB2312" w:hint="eastAsia"/>
              </w:rPr>
              <w:t>）。</w:t>
            </w:r>
          </w:p>
          <w:p w:rsidR="005D20F5" w:rsidRDefault="005D20F5">
            <w:pPr>
              <w:spacing w:line="220" w:lineRule="exact"/>
              <w:rPr>
                <w:rFonts w:ascii="仿宋_GB2312" w:eastAsia="仿宋_GB2312" w:hAnsi="宋体"/>
                <w:color w:val="FF0000"/>
              </w:rPr>
            </w:pPr>
            <w:r>
              <w:rPr>
                <w:rFonts w:ascii="仿宋_GB2312" w:eastAsia="仿宋_GB2312" w:cs="仿宋_GB2312" w:hint="eastAsia"/>
              </w:rPr>
              <w:t>社会服务项目各项可累计计分，满分为</w:t>
            </w:r>
            <w:r>
              <w:rPr>
                <w:rFonts w:ascii="仿宋_GB2312" w:eastAsia="仿宋_GB2312" w:cs="仿宋_GB2312"/>
              </w:rPr>
              <w:t>15</w:t>
            </w:r>
            <w:r>
              <w:rPr>
                <w:rFonts w:ascii="仿宋_GB2312" w:eastAsia="仿宋_GB2312" w:cs="仿宋_GB2312" w:hint="eastAsia"/>
              </w:rPr>
              <w:t>分。</w:t>
            </w:r>
          </w:p>
        </w:tc>
        <w:tc>
          <w:tcPr>
            <w:tcW w:w="1823" w:type="dxa"/>
            <w:vAlign w:val="center"/>
          </w:tcPr>
          <w:p w:rsidR="005D20F5" w:rsidRDefault="005D20F5">
            <w:pPr>
              <w:jc w:val="center"/>
              <w:rPr>
                <w:rFonts w:ascii="仿宋_GB2312" w:eastAsia="仿宋_GB2312" w:hAnsi="宋体"/>
              </w:rPr>
            </w:pPr>
            <w:r>
              <w:rPr>
                <w:rFonts w:ascii="仿宋_GB2312" w:eastAsia="仿宋_GB2312" w:hAnsi="宋体" w:cs="仿宋_GB2312" w:hint="eastAsia"/>
              </w:rPr>
              <w:t>国培项目</w:t>
            </w:r>
            <w:r>
              <w:rPr>
                <w:rFonts w:ascii="仿宋_GB2312" w:eastAsia="仿宋_GB2312" w:hAnsi="宋体" w:cs="仿宋_GB2312"/>
              </w:rPr>
              <w:t>2</w:t>
            </w:r>
            <w:r>
              <w:rPr>
                <w:rFonts w:ascii="仿宋_GB2312" w:eastAsia="仿宋_GB2312" w:hAnsi="宋体" w:cs="仿宋_GB2312" w:hint="eastAsia"/>
              </w:rPr>
              <w:t>个</w:t>
            </w:r>
          </w:p>
        </w:tc>
        <w:tc>
          <w:tcPr>
            <w:tcW w:w="902" w:type="dxa"/>
            <w:vAlign w:val="center"/>
          </w:tcPr>
          <w:p w:rsidR="005D20F5" w:rsidRDefault="005D20F5">
            <w:pPr>
              <w:jc w:val="center"/>
              <w:rPr>
                <w:rFonts w:ascii="仿宋_GB2312" w:eastAsia="仿宋_GB2312" w:hAnsi="宋体" w:cs="仿宋_GB2312"/>
              </w:rPr>
            </w:pPr>
            <w:r>
              <w:rPr>
                <w:rFonts w:ascii="仿宋_GB2312" w:eastAsia="仿宋_GB2312" w:hAnsi="宋体" w:cs="仿宋_GB2312"/>
              </w:rPr>
              <w:t>3</w:t>
            </w:r>
          </w:p>
        </w:tc>
        <w:tc>
          <w:tcPr>
            <w:tcW w:w="1105" w:type="dxa"/>
          </w:tcPr>
          <w:p w:rsidR="005D20F5" w:rsidRDefault="005D20F5">
            <w:pPr>
              <w:jc w:val="center"/>
              <w:rPr>
                <w:rFonts w:ascii="仿宋_GB2312" w:eastAsia="仿宋_GB2312" w:hAnsi="宋体" w:cs="仿宋_GB2312"/>
              </w:rPr>
            </w:pPr>
          </w:p>
        </w:tc>
        <w:tc>
          <w:tcPr>
            <w:tcW w:w="659" w:type="dxa"/>
            <w:vAlign w:val="center"/>
          </w:tcPr>
          <w:p w:rsidR="005D20F5" w:rsidRDefault="005D20F5">
            <w:pPr>
              <w:jc w:val="center"/>
              <w:rPr>
                <w:rFonts w:ascii="仿宋_GB2312" w:eastAsia="仿宋_GB2312" w:hAnsi="宋体" w:cs="仿宋_GB2312"/>
              </w:rPr>
            </w:pPr>
          </w:p>
        </w:tc>
        <w:tc>
          <w:tcPr>
            <w:tcW w:w="2178" w:type="dxa"/>
            <w:vAlign w:val="center"/>
          </w:tcPr>
          <w:p w:rsidR="005D20F5" w:rsidRDefault="005D20F5">
            <w:pPr>
              <w:rPr>
                <w:rFonts w:ascii="仿宋_GB2312" w:eastAsia="仿宋_GB2312" w:hAnsi="宋体"/>
              </w:rPr>
            </w:pPr>
          </w:p>
        </w:tc>
      </w:tr>
    </w:tbl>
    <w:p w:rsidR="005D20F5" w:rsidRDefault="005D20F5"/>
    <w:sectPr w:rsidR="005D20F5" w:rsidSect="00333448">
      <w:pgSz w:w="16838" w:h="11906" w:orient="landscape"/>
      <w:pgMar w:top="1797" w:right="1440" w:bottom="1797"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0F2F"/>
    <w:rsid w:val="000B0F2F"/>
    <w:rsid w:val="00126A18"/>
    <w:rsid w:val="00333448"/>
    <w:rsid w:val="004B2DE5"/>
    <w:rsid w:val="005C206F"/>
    <w:rsid w:val="005D20F5"/>
    <w:rsid w:val="007576AF"/>
    <w:rsid w:val="008E5952"/>
    <w:rsid w:val="00A32A66"/>
    <w:rsid w:val="00B05479"/>
    <w:rsid w:val="49CB0E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448"/>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33344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33448"/>
    <w:rPr>
      <w:rFonts w:ascii="Times New Roman" w:eastAsia="宋体" w:hAnsi="Times New Roman" w:cs="Times New Roman"/>
      <w:sz w:val="18"/>
      <w:szCs w:val="18"/>
    </w:rPr>
  </w:style>
  <w:style w:type="paragraph" w:styleId="Header">
    <w:name w:val="header"/>
    <w:basedOn w:val="Normal"/>
    <w:link w:val="HeaderChar"/>
    <w:uiPriority w:val="99"/>
    <w:semiHidden/>
    <w:rsid w:val="0033344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334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5</Pages>
  <Words>401</Words>
  <Characters>2291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hasee</dc:creator>
  <cp:keywords/>
  <dc:description/>
  <cp:lastModifiedBy>huzi</cp:lastModifiedBy>
  <cp:revision>4</cp:revision>
  <dcterms:created xsi:type="dcterms:W3CDTF">2019-11-17T04:07:00Z</dcterms:created>
  <dcterms:modified xsi:type="dcterms:W3CDTF">2020-11-24T12:28:00Z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