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工程造价管理</w:t>
      </w:r>
      <w:r>
        <w:rPr>
          <w:rFonts w:hint="eastAsia" w:ascii="华文中宋" w:hAnsi="华文中宋" w:eastAsia="华文中宋"/>
          <w:sz w:val="36"/>
          <w:szCs w:val="36"/>
        </w:rPr>
        <w:t>(独立本科段)专业考试计划</w:t>
      </w:r>
    </w:p>
    <w:p>
      <w:pPr>
        <w:spacing w:line="300" w:lineRule="auto"/>
        <w:jc w:val="center"/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专业代码：</w:t>
      </w:r>
      <w:r>
        <w:rPr>
          <w:rFonts w:cs="宋体"/>
          <w:kern w:val="0"/>
          <w:sz w:val="24"/>
        </w:rPr>
        <w:t>B082231</w:t>
      </w:r>
    </w:p>
    <w:p>
      <w:pPr>
        <w:spacing w:line="300" w:lineRule="auto"/>
        <w:jc w:val="center"/>
        <w:rPr>
          <w:rFonts w:cs="宋体"/>
          <w:kern w:val="0"/>
          <w:sz w:val="24"/>
        </w:rPr>
      </w:pPr>
    </w:p>
    <w:p>
      <w:pPr>
        <w:spacing w:line="300" w:lineRule="auto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一、考试课程及学分</w:t>
      </w:r>
    </w:p>
    <w:tbl>
      <w:tblPr>
        <w:tblStyle w:val="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39"/>
        <w:gridCol w:w="661"/>
        <w:gridCol w:w="1102"/>
        <w:gridCol w:w="3472"/>
        <w:gridCol w:w="596"/>
        <w:gridCol w:w="16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学分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必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公共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基础课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专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业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核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04228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建设工程工程量清单计价实务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04231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建设工程合同(含FIDIC)条款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04232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综合课程设计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实践环节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06086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工程监理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06962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工程造价确定与控制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07138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cs="宋体"/>
                <w:kern w:val="0"/>
                <w:sz w:val="22"/>
                <w:szCs w:val="22"/>
              </w:rPr>
              <w:t>工程造价与管理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08984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房屋建筑工程概论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推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荐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yellow"/>
              </w:rPr>
              <w:t>英语(二)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选考课不得少于4门、学分不得低于23学分。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00054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yellow"/>
              </w:rPr>
              <w:t>管理学原理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01852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施工组织与管理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02194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工程经济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03453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yellow"/>
              </w:rPr>
              <w:t>创业学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03893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工程建设法规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04183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概率论与数理统计(经管类)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04184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线性代数(经管类)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06087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yellow"/>
              </w:rPr>
              <w:t>工程项目管理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06393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yellow"/>
              </w:rPr>
              <w:t>土木工程概论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10806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工程建设定额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毕业环节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11937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工程造价管理毕业论文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300" w:lineRule="exact"/>
        <w:ind w:firstLine="440" w:firstLineChars="200"/>
        <w:rPr>
          <w:rFonts w:hint="eastAsia" w:cs="宋体"/>
          <w:kern w:val="0"/>
          <w:sz w:val="22"/>
          <w:szCs w:val="22"/>
        </w:rPr>
      </w:pPr>
      <w:r>
        <w:rPr>
          <w:rFonts w:hint="eastAsia" w:cs="宋体"/>
          <w:kern w:val="0"/>
          <w:sz w:val="22"/>
          <w:szCs w:val="22"/>
        </w:rPr>
        <w:t>说明：</w:t>
      </w:r>
    </w:p>
    <w:p>
      <w:pPr>
        <w:spacing w:line="300" w:lineRule="exact"/>
        <w:ind w:firstLine="440" w:firstLineChars="200"/>
        <w:rPr>
          <w:rFonts w:cs="宋体"/>
          <w:kern w:val="0"/>
          <w:sz w:val="22"/>
          <w:szCs w:val="22"/>
        </w:rPr>
      </w:pPr>
      <w:r>
        <w:rPr>
          <w:rFonts w:hint="eastAsia" w:cs="宋体"/>
          <w:kern w:val="0"/>
          <w:sz w:val="22"/>
          <w:szCs w:val="22"/>
        </w:rPr>
        <w:t>1、2018年前取得的01564工程建设监理概论（4学分）课程的合格成绩，可以顶替06086工程监理课程的成绩。</w:t>
      </w:r>
    </w:p>
    <w:p>
      <w:pPr>
        <w:widowControl/>
        <w:spacing w:line="300" w:lineRule="exact"/>
        <w:ind w:firstLine="440" w:firstLineChars="200"/>
        <w:jc w:val="left"/>
        <w:rPr>
          <w:rFonts w:eastAsia="黑体"/>
          <w:sz w:val="24"/>
        </w:rPr>
      </w:pPr>
      <w:r>
        <w:rPr>
          <w:rFonts w:hint="eastAsia" w:cs="宋体"/>
          <w:kern w:val="0"/>
          <w:sz w:val="22"/>
          <w:szCs w:val="22"/>
        </w:rPr>
        <w:t>2、2018年前取得的08985装饰工程定额与预算(6学分)和08986安装工程定额与预算(6学分)课程的合格成绩，可以分别顶替选考课的课程门数和学分。</w:t>
      </w:r>
    </w:p>
    <w:p>
      <w:pPr>
        <w:widowControl/>
        <w:spacing w:line="300" w:lineRule="exact"/>
        <w:ind w:firstLine="480" w:firstLineChars="200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二、报考条件</w:t>
      </w:r>
    </w:p>
    <w:p>
      <w:pPr>
        <w:widowControl/>
        <w:spacing w:line="300" w:lineRule="exact"/>
        <w:ind w:firstLine="480" w:firstLineChars="200"/>
        <w:jc w:val="left"/>
      </w:pPr>
      <w:r>
        <w:rPr>
          <w:rFonts w:hint="eastAsia" w:cs="宋体"/>
          <w:kern w:val="0"/>
          <w:sz w:val="24"/>
        </w:rPr>
        <w:t>凡国家承认学历的专科及专科以上毕业生均可以报考本专业。</w:t>
      </w:r>
      <w:r>
        <w:rPr>
          <w:rFonts w:hint="eastAsia" w:eastAsia="黑体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D2202"/>
    <w:rsid w:val="087E443A"/>
    <w:rsid w:val="26AD2202"/>
    <w:rsid w:val="2B152CF2"/>
    <w:rsid w:val="544C440F"/>
    <w:rsid w:val="54772739"/>
    <w:rsid w:val="5D095133"/>
    <w:rsid w:val="6CAA4E9F"/>
    <w:rsid w:val="76CA71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2015-12-29T09:50:00Z</dcterms:created>
  <dc:creator>Administrator</dc:creator>
  <cp:lastModifiedBy>Administrator</cp:lastModifiedBy>
  <dcterms:modified xsi:type="dcterms:W3CDTF">2017-07-26T05:55:09Z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