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00" w:lineRule="auto"/>
        <w:jc w:val="center"/>
        <w:rPr>
          <w:rFonts w:ascii="华文中宋" w:hAnsi="华文中宋" w:eastAsia="华文中宋"/>
          <w:b w:val="0"/>
        </w:rPr>
      </w:pPr>
      <w:r>
        <w:rPr>
          <w:rFonts w:ascii="华文中宋" w:hAnsi="华文中宋" w:eastAsia="华文中宋"/>
          <w:b w:val="0"/>
        </w:rPr>
        <w:t>小学教育(独立本科段)专业考试计划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sz w:val="24"/>
        </w:rPr>
      </w:pPr>
      <w:r>
        <w:rPr>
          <w:sz w:val="24"/>
        </w:rPr>
        <w:t>专业代码：B040112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jc w:val="center"/>
        <w:rPr>
          <w:sz w:val="24"/>
        </w:rPr>
      </w:pPr>
    </w:p>
    <w:p>
      <w:pPr>
        <w:pStyle w:val="5"/>
        <w:spacing w:line="300" w:lineRule="auto"/>
        <w:rPr>
          <w:rFonts w:ascii="Times New Roman" w:hAnsi="Times New Roman"/>
        </w:rPr>
      </w:pPr>
      <w:r>
        <w:rPr>
          <w:rFonts w:hint="eastAsia" w:ascii="Times New Roman" w:hAnsi="Times New Roman"/>
        </w:rPr>
        <w:t>一</w:t>
      </w:r>
      <w:r>
        <w:rPr>
          <w:rFonts w:ascii="Times New Roman" w:hAnsi="Times New Roman"/>
        </w:rPr>
        <w:t>、考试课程和学分</w:t>
      </w:r>
    </w:p>
    <w:tbl>
      <w:tblPr>
        <w:tblStyle w:val="4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021"/>
        <w:gridCol w:w="765"/>
        <w:gridCol w:w="1149"/>
        <w:gridCol w:w="3015"/>
        <w:gridCol w:w="702"/>
        <w:gridCol w:w="14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课程类别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1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课程代码</w:t>
            </w:r>
          </w:p>
        </w:tc>
        <w:tc>
          <w:tcPr>
            <w:tcW w:w="3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课程名称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学分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必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公共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基础课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中国近现代史纲要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03709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马克思主义基本原理概论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专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业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核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00431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教学设计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00452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教育统计与测量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00458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中小学教育管理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00464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中外教育简史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00466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发展与教育心理学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00467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课程与教学论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auto"/>
              <w:jc w:val="center"/>
              <w:rPr>
                <w:rFonts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00472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比较教育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06230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小学艺术教育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10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推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荐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考</w:t>
            </w:r>
          </w:p>
          <w:p>
            <w:pPr>
              <w:widowControl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课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00015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英语(二)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45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选考课不得少于3门、学分不得低于22学分。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00456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教育科学研究方法(二)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00465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心理卫生与心理辅导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00468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德育原理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02316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计算机应用技术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02317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计算机应用技术(实践)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06159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教育社会学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06180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学校管理心理学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07051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学习心理学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3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07340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教育哲学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5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5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毕业环节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06998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毕业实习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65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left"/>
              <w:rPr>
                <w:rFonts w:cs="宋体"/>
                <w:kern w:val="0"/>
                <w:sz w:val="22"/>
                <w:szCs w:val="22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1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10242</w:t>
            </w:r>
          </w:p>
        </w:tc>
        <w:tc>
          <w:tcPr>
            <w:tcW w:w="3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小学教育毕业论文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color w:val="000000"/>
                <w:kern w:val="0"/>
                <w:sz w:val="22"/>
                <w:szCs w:val="22"/>
              </w:rPr>
              <w:t>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65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总学分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70</w:t>
            </w:r>
          </w:p>
        </w:tc>
        <w:tc>
          <w:tcPr>
            <w:tcW w:w="14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auto"/>
              <w:jc w:val="center"/>
              <w:rPr>
                <w:rFonts w:cs="宋体"/>
                <w:kern w:val="0"/>
                <w:sz w:val="22"/>
                <w:szCs w:val="22"/>
              </w:rPr>
            </w:pPr>
            <w:r>
              <w:rPr>
                <w:rFonts w:hint="eastAsia" w:cs="宋体"/>
                <w:kern w:val="0"/>
                <w:sz w:val="22"/>
                <w:szCs w:val="22"/>
              </w:rPr>
              <w:t>　</w:t>
            </w:r>
          </w:p>
        </w:tc>
      </w:tr>
    </w:tbl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07" w:firstLineChars="20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说明：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407" w:firstLineChars="200"/>
        <w:rPr>
          <w:sz w:val="22"/>
          <w:szCs w:val="22"/>
        </w:rPr>
      </w:pPr>
      <w:r>
        <w:rPr>
          <w:rFonts w:hint="eastAsia"/>
          <w:sz w:val="22"/>
          <w:szCs w:val="22"/>
        </w:rPr>
        <w:t>1、</w:t>
      </w:r>
      <w:r>
        <w:rPr>
          <w:sz w:val="22"/>
          <w:szCs w:val="22"/>
        </w:rPr>
        <w:t>应考者在取得所有理论课程考试合格后，方能进行6周的毕业实习并写出实习报告。在职教师可以申请免毕业实习。</w:t>
      </w:r>
    </w:p>
    <w:p>
      <w:pPr>
        <w:pStyle w:val="5"/>
        <w:spacing w:line="360" w:lineRule="exact"/>
        <w:ind w:firstLine="407"/>
        <w:rPr>
          <w:rFonts w:ascii="Times New Roman" w:hAnsi="Times New Roman" w:eastAsia="宋体" w:cs="Times New Roman"/>
          <w:sz w:val="22"/>
          <w:szCs w:val="22"/>
        </w:rPr>
      </w:pPr>
      <w:r>
        <w:rPr>
          <w:rFonts w:hint="eastAsia" w:ascii="Times New Roman" w:hAnsi="Times New Roman"/>
          <w:sz w:val="22"/>
          <w:szCs w:val="22"/>
        </w:rPr>
        <w:t>2、</w:t>
      </w:r>
      <w:r>
        <w:rPr>
          <w:rFonts w:hint="eastAsia" w:ascii="Times New Roman" w:hAnsi="Times New Roman" w:eastAsia="宋体" w:cs="Times New Roman"/>
          <w:sz w:val="22"/>
          <w:szCs w:val="22"/>
        </w:rPr>
        <w:t>2018年前取得的06231现代教育测量与评价学（5学分）课程的合格成绩，可以顶替00452教育统计与测量课程的成绩。</w:t>
      </w:r>
    </w:p>
    <w:p>
      <w:pPr>
        <w:pStyle w:val="5"/>
        <w:spacing w:line="300" w:lineRule="auto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二、报考条件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auto"/>
        <w:ind w:firstLine="447" w:firstLineChars="200"/>
      </w:pPr>
      <w:r>
        <w:rPr>
          <w:rFonts w:hint="eastAsia"/>
          <w:sz w:val="24"/>
        </w:rPr>
        <w:t>凡国家承认学历的专科及专科以上毕业生均可以报考本专业。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B11F44"/>
    <w:rsid w:val="1DCF41B6"/>
    <w:rsid w:val="63B11F4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jc w:val="left"/>
      <w:outlineLvl w:val="0"/>
    </w:pPr>
    <w:rPr>
      <w:rFonts w:ascii="宋体" w:hAnsi="宋体" w:cs="宋体"/>
      <w:b/>
      <w:bCs/>
      <w:kern w:val="36"/>
      <w:sz w:val="36"/>
      <w:szCs w:val="36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样式 黑体 12 磅"/>
    <w:basedOn w:val="1"/>
    <w:qFormat/>
    <w:uiPriority w:val="0"/>
    <w:pPr>
      <w:ind w:firstLine="447" w:firstLineChars="200"/>
    </w:pPr>
    <w:rPr>
      <w:rFonts w:ascii="黑体" w:hAnsi="宋体" w:eastAsia="黑体" w:cs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2015-12-29T09:46:00Z</dcterms:created>
  <dc:creator>Administrator</dc:creator>
  <cp:lastModifiedBy>Administrator</cp:lastModifiedBy>
  <dcterms:modified xsi:type="dcterms:W3CDTF">2016-04-18T05:57:18Z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